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FA" w:rsidRDefault="00C5285B" w:rsidP="00C5285B">
      <w:pPr>
        <w:pStyle w:val="a8"/>
        <w:spacing w:line="340" w:lineRule="exact"/>
        <w:ind w:leftChars="-67" w:left="-141"/>
        <w:jc w:val="center"/>
        <w:rPr>
          <w:rFonts w:asciiTheme="minorEastAsia" w:eastAsiaTheme="minorEastAsia" w:hAnsiTheme="minorEastAsia"/>
          <w:sz w:val="32"/>
          <w:szCs w:val="32"/>
        </w:rPr>
      </w:pPr>
      <w:r w:rsidRPr="005102C1">
        <w:rPr>
          <w:rFonts w:asciiTheme="minorEastAsia" w:eastAsiaTheme="minorEastAsia" w:hAnsiTheme="minorEastAsia" w:hint="eastAsia"/>
          <w:sz w:val="32"/>
          <w:szCs w:val="32"/>
        </w:rPr>
        <w:t>第2</w:t>
      </w:r>
      <w:r w:rsidRPr="005102C1">
        <w:rPr>
          <w:rFonts w:asciiTheme="minorEastAsia" w:eastAsiaTheme="minorEastAsia" w:hAnsiTheme="minorEastAsia"/>
          <w:sz w:val="32"/>
          <w:szCs w:val="32"/>
        </w:rPr>
        <w:t>3</w:t>
      </w:r>
      <w:r w:rsidRPr="005102C1">
        <w:rPr>
          <w:rFonts w:asciiTheme="minorEastAsia" w:eastAsiaTheme="minorEastAsia" w:hAnsiTheme="minorEastAsia" w:hint="eastAsia"/>
          <w:sz w:val="32"/>
          <w:szCs w:val="32"/>
        </w:rPr>
        <w:t>回　農薬レギュラトリーサイエンス研究会（201</w:t>
      </w:r>
      <w:r w:rsidRPr="005102C1">
        <w:rPr>
          <w:rFonts w:asciiTheme="minorEastAsia" w:eastAsiaTheme="minorEastAsia" w:hAnsiTheme="minorEastAsia"/>
          <w:sz w:val="32"/>
          <w:szCs w:val="32"/>
        </w:rPr>
        <w:t>5</w:t>
      </w:r>
      <w:r w:rsidRPr="005102C1">
        <w:rPr>
          <w:rFonts w:asciiTheme="minorEastAsia" w:eastAsiaTheme="minorEastAsia" w:hAnsiTheme="minorEastAsia" w:hint="eastAsia"/>
          <w:sz w:val="32"/>
          <w:szCs w:val="32"/>
        </w:rPr>
        <w:t>）</w:t>
      </w:r>
    </w:p>
    <w:p w:rsidR="00C5285B" w:rsidRPr="005102C1" w:rsidRDefault="00C5285B" w:rsidP="00C5285B">
      <w:pPr>
        <w:pStyle w:val="a8"/>
        <w:spacing w:line="340" w:lineRule="exact"/>
        <w:ind w:leftChars="-67" w:left="-141"/>
        <w:jc w:val="center"/>
        <w:rPr>
          <w:rFonts w:asciiTheme="minorEastAsia" w:eastAsiaTheme="minorEastAsia" w:hAnsiTheme="minorEastAsia"/>
          <w:sz w:val="32"/>
          <w:szCs w:val="32"/>
        </w:rPr>
      </w:pPr>
      <w:r w:rsidRPr="005102C1">
        <w:rPr>
          <w:rFonts w:asciiTheme="minorEastAsia" w:eastAsiaTheme="minorEastAsia" w:hAnsiTheme="minorEastAsia" w:hint="eastAsia"/>
          <w:sz w:val="32"/>
          <w:szCs w:val="32"/>
        </w:rPr>
        <w:t>総括</w:t>
      </w:r>
      <w:r w:rsidR="00D032FA">
        <w:rPr>
          <w:rFonts w:asciiTheme="minorEastAsia" w:eastAsiaTheme="minorEastAsia" w:hAnsiTheme="minorEastAsia" w:hint="eastAsia"/>
          <w:sz w:val="32"/>
          <w:szCs w:val="32"/>
        </w:rPr>
        <w:t>と提言</w:t>
      </w:r>
      <w:r w:rsidR="00D032FA">
        <w:rPr>
          <w:rFonts w:asciiTheme="minorEastAsia" w:eastAsiaTheme="minorEastAsia" w:hAnsiTheme="minorEastAsia"/>
          <w:sz w:val="32"/>
          <w:szCs w:val="32"/>
        </w:rPr>
        <w:br/>
      </w:r>
    </w:p>
    <w:p w:rsidR="004E0193" w:rsidRPr="005102C1" w:rsidRDefault="00C5285B" w:rsidP="004E0193">
      <w:pPr>
        <w:tabs>
          <w:tab w:val="center" w:pos="4819"/>
          <w:tab w:val="right" w:pos="9639"/>
        </w:tabs>
        <w:autoSpaceDE w:val="0"/>
        <w:autoSpaceDN w:val="0"/>
        <w:adjustRightInd w:val="0"/>
        <w:spacing w:line="240" w:lineRule="atLeast"/>
        <w:jc w:val="left"/>
        <w:rPr>
          <w:rFonts w:asciiTheme="minorEastAsia" w:hAnsiTheme="minorEastAsia" w:cs="ＭＳ Ｐゴシック"/>
          <w:kern w:val="0"/>
          <w:sz w:val="32"/>
          <w:szCs w:val="32"/>
        </w:rPr>
      </w:pPr>
      <w:r w:rsidRPr="005102C1">
        <w:rPr>
          <w:rFonts w:asciiTheme="minorEastAsia" w:hAnsiTheme="minorEastAsia" w:cs="ＭＳ Ｐゴシック"/>
          <w:kern w:val="0"/>
          <w:sz w:val="32"/>
          <w:szCs w:val="32"/>
        </w:rPr>
        <w:tab/>
      </w:r>
      <w:r w:rsidRPr="005102C1">
        <w:rPr>
          <w:rFonts w:asciiTheme="minorEastAsia" w:hAnsiTheme="minorEastAsia" w:cs="ＭＳ Ｐゴシック" w:hint="eastAsia"/>
          <w:kern w:val="0"/>
          <w:sz w:val="32"/>
          <w:szCs w:val="32"/>
        </w:rPr>
        <w:t>農薬の安全と安心のための急性影響評価の導入</w:t>
      </w:r>
    </w:p>
    <w:p w:rsidR="00D032FA" w:rsidRPr="005102C1" w:rsidRDefault="00D032FA" w:rsidP="004E0193">
      <w:pPr>
        <w:tabs>
          <w:tab w:val="center" w:pos="4819"/>
          <w:tab w:val="right" w:pos="9639"/>
        </w:tabs>
        <w:autoSpaceDE w:val="0"/>
        <w:autoSpaceDN w:val="0"/>
        <w:adjustRightInd w:val="0"/>
        <w:spacing w:line="240" w:lineRule="atLeast"/>
        <w:jc w:val="left"/>
        <w:rPr>
          <w:rFonts w:asciiTheme="minorEastAsia" w:hAnsiTheme="minorEastAsia" w:cs="ＭＳ Ｐゴシック"/>
          <w:kern w:val="0"/>
          <w:sz w:val="32"/>
          <w:szCs w:val="32"/>
        </w:rPr>
      </w:pPr>
    </w:p>
    <w:p w:rsidR="00D032FA" w:rsidRDefault="00D032FA" w:rsidP="00D032FA">
      <w:pPr>
        <w:tabs>
          <w:tab w:val="center" w:pos="4819"/>
          <w:tab w:val="right" w:pos="9639"/>
        </w:tabs>
        <w:autoSpaceDE w:val="0"/>
        <w:autoSpaceDN w:val="0"/>
        <w:adjustRightInd w:val="0"/>
        <w:spacing w:line="240" w:lineRule="atLeast"/>
        <w:ind w:left="851" w:hanging="851"/>
        <w:jc w:val="left"/>
        <w:rPr>
          <w:rFonts w:asciiTheme="minorEastAsia" w:hAnsiTheme="minorEastAsia" w:cs="ＭＳ Ｐゴシック"/>
          <w:kern w:val="0"/>
          <w:sz w:val="24"/>
        </w:rPr>
      </w:pPr>
      <w:r>
        <w:rPr>
          <w:rFonts w:asciiTheme="minorEastAsia" w:hAnsiTheme="minorEastAsia" w:cs="ＭＳ 明朝" w:hint="eastAsia"/>
          <w:kern w:val="0"/>
          <w:sz w:val="24"/>
        </w:rPr>
        <w:t>開催日：</w:t>
      </w:r>
      <w:r w:rsidRPr="005102C1">
        <w:rPr>
          <w:rFonts w:asciiTheme="minorEastAsia" w:hAnsiTheme="minorEastAsia" w:cs="ＭＳ Ｐゴシック"/>
          <w:kern w:val="0"/>
          <w:sz w:val="24"/>
        </w:rPr>
        <w:t>平成27年11月</w:t>
      </w:r>
      <w:r w:rsidRPr="005102C1">
        <w:rPr>
          <w:rFonts w:asciiTheme="minorEastAsia" w:hAnsiTheme="minorEastAsia" w:cs="ＭＳ Ｐゴシック" w:hint="eastAsia"/>
          <w:kern w:val="0"/>
          <w:sz w:val="24"/>
        </w:rPr>
        <w:t>3</w:t>
      </w:r>
      <w:r w:rsidRPr="005102C1">
        <w:rPr>
          <w:rFonts w:asciiTheme="minorEastAsia" w:hAnsiTheme="minorEastAsia" w:cs="ＭＳ Ｐゴシック"/>
          <w:kern w:val="0"/>
          <w:sz w:val="24"/>
        </w:rPr>
        <w:t>0日（</w:t>
      </w:r>
      <w:r w:rsidRPr="005102C1">
        <w:rPr>
          <w:rFonts w:asciiTheme="minorEastAsia" w:hAnsiTheme="minorEastAsia" w:cs="ＭＳ Ｐゴシック" w:hint="eastAsia"/>
          <w:kern w:val="0"/>
          <w:sz w:val="24"/>
        </w:rPr>
        <w:t>月</w:t>
      </w:r>
      <w:r w:rsidRPr="005102C1">
        <w:rPr>
          <w:rFonts w:asciiTheme="minorEastAsia" w:hAnsiTheme="minorEastAsia" w:cs="ＭＳ Ｐゴシック"/>
          <w:kern w:val="0"/>
          <w:sz w:val="24"/>
        </w:rPr>
        <w:t>）</w:t>
      </w:r>
    </w:p>
    <w:p w:rsidR="00D032FA" w:rsidRDefault="00D032FA" w:rsidP="00D032FA">
      <w:pPr>
        <w:tabs>
          <w:tab w:val="center" w:pos="4819"/>
          <w:tab w:val="right" w:pos="9639"/>
        </w:tabs>
        <w:autoSpaceDE w:val="0"/>
        <w:autoSpaceDN w:val="0"/>
        <w:adjustRightInd w:val="0"/>
        <w:spacing w:line="240" w:lineRule="atLeast"/>
        <w:ind w:left="851" w:hanging="851"/>
        <w:jc w:val="left"/>
        <w:rPr>
          <w:rFonts w:asciiTheme="minorEastAsia" w:hAnsiTheme="minorEastAsia" w:cs="ＭＳ 明朝"/>
          <w:kern w:val="0"/>
          <w:sz w:val="24"/>
        </w:rPr>
      </w:pPr>
      <w:r>
        <w:rPr>
          <w:rFonts w:asciiTheme="minorEastAsia" w:hAnsiTheme="minorEastAsia" w:cs="ＭＳ Ｐゴシック" w:hint="eastAsia"/>
          <w:kern w:val="0"/>
          <w:sz w:val="24"/>
        </w:rPr>
        <w:t>開催地：</w:t>
      </w:r>
      <w:r>
        <w:rPr>
          <w:rFonts w:asciiTheme="minorEastAsia" w:hAnsiTheme="minorEastAsia" w:cs="ＭＳ Ｐゴシック"/>
          <w:kern w:val="0"/>
          <w:sz w:val="24"/>
        </w:rPr>
        <w:tab/>
      </w:r>
      <w:r w:rsidRPr="005102C1">
        <w:rPr>
          <w:rFonts w:asciiTheme="minorEastAsia" w:hAnsiTheme="minorEastAsia" w:cs="ＭＳ Ｐゴシック" w:hint="eastAsia"/>
          <w:kern w:val="0"/>
          <w:sz w:val="24"/>
        </w:rPr>
        <w:t>文部科学省研究交流センター・国際会議場</w:t>
      </w:r>
      <w:r w:rsidRPr="005102C1">
        <w:rPr>
          <w:rFonts w:asciiTheme="minorEastAsia" w:hAnsiTheme="minorEastAsia" w:cs="ＭＳ 明朝" w:hint="eastAsia"/>
          <w:kern w:val="0"/>
          <w:sz w:val="24"/>
        </w:rPr>
        <w:t>（</w:t>
      </w:r>
      <w:r w:rsidRPr="005102C1">
        <w:rPr>
          <w:rFonts w:asciiTheme="minorEastAsia" w:hAnsiTheme="minorEastAsia" w:cs="ＭＳ Ｐゴシック" w:hint="eastAsia"/>
          <w:kern w:val="0"/>
          <w:sz w:val="24"/>
        </w:rPr>
        <w:t>茨城県つくば市竹園2-20-5</w:t>
      </w:r>
      <w:r w:rsidRPr="005102C1">
        <w:rPr>
          <w:rFonts w:asciiTheme="minorEastAsia" w:hAnsiTheme="minorEastAsia" w:cs="ＭＳ 明朝" w:hint="eastAsia"/>
          <w:kern w:val="0"/>
          <w:sz w:val="24"/>
        </w:rPr>
        <w:t>）</w:t>
      </w:r>
    </w:p>
    <w:p w:rsidR="00D032FA" w:rsidRDefault="00D032FA" w:rsidP="004E0193">
      <w:pPr>
        <w:tabs>
          <w:tab w:val="center" w:pos="4819"/>
          <w:tab w:val="right" w:pos="9639"/>
        </w:tabs>
        <w:autoSpaceDE w:val="0"/>
        <w:autoSpaceDN w:val="0"/>
        <w:adjustRightInd w:val="0"/>
        <w:spacing w:line="240" w:lineRule="atLeast"/>
        <w:jc w:val="left"/>
        <w:rPr>
          <w:rFonts w:asciiTheme="minorEastAsia" w:hAnsiTheme="minorEastAsia" w:cs="ＭＳ 明朝"/>
          <w:kern w:val="0"/>
          <w:sz w:val="24"/>
        </w:rPr>
      </w:pPr>
    </w:p>
    <w:p w:rsidR="00C5285B" w:rsidRPr="005102C1" w:rsidRDefault="00C5285B" w:rsidP="004E0193">
      <w:pPr>
        <w:tabs>
          <w:tab w:val="center" w:pos="4819"/>
          <w:tab w:val="right" w:pos="9639"/>
        </w:tabs>
        <w:autoSpaceDE w:val="0"/>
        <w:autoSpaceDN w:val="0"/>
        <w:adjustRightInd w:val="0"/>
        <w:spacing w:line="240" w:lineRule="atLeast"/>
        <w:jc w:val="left"/>
        <w:rPr>
          <w:rFonts w:asciiTheme="minorEastAsia" w:hAnsiTheme="minorEastAsia" w:cs="ＭＳ 明朝"/>
          <w:kern w:val="0"/>
          <w:sz w:val="24"/>
        </w:rPr>
      </w:pPr>
      <w:r w:rsidRPr="005102C1">
        <w:rPr>
          <w:rFonts w:asciiTheme="minorEastAsia" w:hAnsiTheme="minorEastAsia" w:cs="ＭＳ 明朝" w:hint="eastAsia"/>
          <w:kern w:val="0"/>
          <w:sz w:val="24"/>
        </w:rPr>
        <w:t>講演</w:t>
      </w:r>
    </w:p>
    <w:p w:rsidR="00C5285B" w:rsidRPr="005102C1" w:rsidRDefault="00C5285B" w:rsidP="00C5285B">
      <w:pPr>
        <w:tabs>
          <w:tab w:val="left" w:pos="1276"/>
          <w:tab w:val="left" w:pos="7938"/>
        </w:tabs>
        <w:autoSpaceDE w:val="0"/>
        <w:autoSpaceDN w:val="0"/>
        <w:adjustRightInd w:val="0"/>
        <w:spacing w:line="240" w:lineRule="atLeast"/>
        <w:ind w:left="540" w:hangingChars="225" w:hanging="540"/>
        <w:jc w:val="left"/>
        <w:rPr>
          <w:rFonts w:asciiTheme="minorEastAsia" w:hAnsiTheme="minorEastAsia" w:cs="ＭＳ Ｐゴシック"/>
          <w:kern w:val="0"/>
          <w:sz w:val="24"/>
        </w:rPr>
      </w:pPr>
      <w:r w:rsidRPr="005102C1">
        <w:rPr>
          <w:rFonts w:asciiTheme="minorEastAsia" w:hAnsiTheme="minorEastAsia" w:cs="ＭＳ 明朝" w:hint="eastAsia"/>
          <w:kern w:val="0"/>
          <w:sz w:val="24"/>
        </w:rPr>
        <w:t>１．</w:t>
      </w:r>
      <w:r w:rsidRPr="005102C1">
        <w:rPr>
          <w:rFonts w:asciiTheme="minorEastAsia" w:hAnsiTheme="minorEastAsia" w:cs="ＭＳ Ｐゴシック" w:hint="eastAsia"/>
          <w:kern w:val="0"/>
          <w:sz w:val="24"/>
        </w:rPr>
        <w:t>残留農薬基準値超過時におけるADI・ARfDからみた安全性の考察</w:t>
      </w:r>
      <w:r w:rsidRPr="005102C1">
        <w:rPr>
          <w:rFonts w:asciiTheme="minorEastAsia" w:hAnsiTheme="minorEastAsia" w:cs="ＭＳ Ｐゴシック"/>
          <w:kern w:val="0"/>
          <w:sz w:val="24"/>
        </w:rPr>
        <w:br/>
      </w:r>
      <w:r w:rsidRPr="005102C1">
        <w:rPr>
          <w:rFonts w:asciiTheme="minorEastAsia" w:hAnsiTheme="minorEastAsia" w:cs="ＭＳ Ｐゴシック"/>
          <w:kern w:val="0"/>
          <w:sz w:val="24"/>
        </w:rPr>
        <w:tab/>
      </w:r>
      <w:r w:rsidRPr="005102C1">
        <w:rPr>
          <w:rFonts w:asciiTheme="minorEastAsia" w:hAnsiTheme="minorEastAsia" w:cs="ＭＳ Ｐゴシック" w:hint="eastAsia"/>
          <w:kern w:val="0"/>
          <w:sz w:val="24"/>
        </w:rPr>
        <w:t>斎藤　勲（生活協同組合東海コープ事業連合）</w:t>
      </w:r>
    </w:p>
    <w:p w:rsidR="00C5285B" w:rsidRPr="005102C1" w:rsidRDefault="00C5285B" w:rsidP="00C5285B">
      <w:pPr>
        <w:tabs>
          <w:tab w:val="left" w:pos="1276"/>
          <w:tab w:val="left" w:pos="7938"/>
        </w:tabs>
        <w:autoSpaceDE w:val="0"/>
        <w:autoSpaceDN w:val="0"/>
        <w:adjustRightInd w:val="0"/>
        <w:spacing w:line="240" w:lineRule="atLeast"/>
        <w:ind w:left="540" w:hangingChars="225" w:hanging="540"/>
        <w:jc w:val="left"/>
        <w:rPr>
          <w:rFonts w:asciiTheme="minorEastAsia" w:hAnsiTheme="minorEastAsia" w:cs="ＭＳ Ｐゴシック"/>
          <w:kern w:val="0"/>
          <w:sz w:val="24"/>
        </w:rPr>
      </w:pPr>
      <w:r w:rsidRPr="005102C1">
        <w:rPr>
          <w:rFonts w:asciiTheme="minorEastAsia" w:hAnsiTheme="minorEastAsia" w:cs="ＭＳ 明朝" w:hint="eastAsia"/>
          <w:kern w:val="0"/>
          <w:sz w:val="24"/>
        </w:rPr>
        <w:t>２．</w:t>
      </w:r>
      <w:r w:rsidRPr="005102C1">
        <w:rPr>
          <w:rFonts w:asciiTheme="minorEastAsia" w:hAnsiTheme="minorEastAsia" w:cs="ＭＳ Ｐゴシック" w:hint="eastAsia"/>
          <w:kern w:val="0"/>
          <w:sz w:val="24"/>
        </w:rPr>
        <w:t>バイオロジカルモニタリングによる農薬の個人暴露評価</w:t>
      </w:r>
      <w:r w:rsidRPr="005102C1">
        <w:rPr>
          <w:rFonts w:asciiTheme="minorEastAsia" w:hAnsiTheme="minorEastAsia" w:cs="ＭＳ Ｐゴシック"/>
          <w:kern w:val="0"/>
          <w:sz w:val="24"/>
        </w:rPr>
        <w:br/>
      </w:r>
      <w:r w:rsidRPr="005102C1">
        <w:rPr>
          <w:rFonts w:asciiTheme="minorEastAsia" w:hAnsiTheme="minorEastAsia" w:cs="ＭＳ Ｐゴシック"/>
          <w:kern w:val="0"/>
          <w:sz w:val="24"/>
        </w:rPr>
        <w:tab/>
      </w:r>
      <w:r w:rsidRPr="005102C1">
        <w:rPr>
          <w:rFonts w:asciiTheme="minorEastAsia" w:hAnsiTheme="minorEastAsia" w:cs="ＭＳ Ｐゴシック" w:hint="eastAsia"/>
          <w:kern w:val="0"/>
          <w:sz w:val="24"/>
        </w:rPr>
        <w:t>上島　通浩（名古屋市立大学 大学院医学研究科環境労働衛生学分野）</w:t>
      </w:r>
    </w:p>
    <w:p w:rsidR="00C5285B" w:rsidRPr="005102C1" w:rsidRDefault="00C5285B" w:rsidP="00C5285B">
      <w:pPr>
        <w:tabs>
          <w:tab w:val="left" w:pos="1440"/>
          <w:tab w:val="left" w:pos="7938"/>
        </w:tabs>
        <w:autoSpaceDE w:val="0"/>
        <w:autoSpaceDN w:val="0"/>
        <w:adjustRightInd w:val="0"/>
        <w:spacing w:line="240" w:lineRule="atLeast"/>
        <w:ind w:left="540" w:hangingChars="225" w:hanging="540"/>
        <w:jc w:val="left"/>
        <w:rPr>
          <w:rFonts w:asciiTheme="minorEastAsia" w:hAnsiTheme="minorEastAsia" w:cs="ＭＳ Ｐゴシック"/>
          <w:kern w:val="0"/>
          <w:sz w:val="24"/>
        </w:rPr>
      </w:pPr>
      <w:r w:rsidRPr="005102C1">
        <w:rPr>
          <w:rFonts w:asciiTheme="minorEastAsia" w:hAnsiTheme="minorEastAsia" w:cs="ＭＳ 明朝" w:hint="eastAsia"/>
          <w:kern w:val="0"/>
          <w:sz w:val="24"/>
        </w:rPr>
        <w:t>３．</w:t>
      </w:r>
      <w:r w:rsidRPr="005102C1">
        <w:rPr>
          <w:rFonts w:asciiTheme="minorEastAsia" w:hAnsiTheme="minorEastAsia" w:cs="ＭＳ Ｐゴシック" w:hint="eastAsia"/>
          <w:kern w:val="0"/>
          <w:sz w:val="24"/>
        </w:rPr>
        <w:t>欧米における作業者暴露評価について</w:t>
      </w:r>
    </w:p>
    <w:p w:rsidR="00C5285B" w:rsidRPr="005102C1" w:rsidRDefault="00C5285B" w:rsidP="00C5285B">
      <w:pPr>
        <w:tabs>
          <w:tab w:val="left" w:pos="1276"/>
          <w:tab w:val="left" w:pos="7938"/>
        </w:tabs>
        <w:autoSpaceDE w:val="0"/>
        <w:autoSpaceDN w:val="0"/>
        <w:adjustRightInd w:val="0"/>
        <w:spacing w:line="240" w:lineRule="atLeast"/>
        <w:ind w:left="540" w:hangingChars="225" w:hanging="540"/>
        <w:jc w:val="left"/>
        <w:rPr>
          <w:rFonts w:asciiTheme="minorEastAsia" w:hAnsiTheme="minorEastAsia" w:cs="ＭＳ Ｐゴシック"/>
          <w:kern w:val="0"/>
          <w:sz w:val="24"/>
        </w:rPr>
      </w:pPr>
      <w:r w:rsidRPr="005102C1">
        <w:rPr>
          <w:rFonts w:asciiTheme="minorEastAsia" w:hAnsiTheme="minorEastAsia" w:cs="ＭＳ Ｐゴシック" w:hint="eastAsia"/>
          <w:kern w:val="0"/>
          <w:sz w:val="24"/>
        </w:rPr>
        <w:tab/>
      </w:r>
      <w:r w:rsidRPr="005102C1">
        <w:rPr>
          <w:rFonts w:asciiTheme="minorEastAsia" w:hAnsiTheme="minorEastAsia" w:cs="ＭＳ Ｐゴシック" w:hint="eastAsia"/>
          <w:kern w:val="0"/>
          <w:sz w:val="24"/>
        </w:rPr>
        <w:tab/>
        <w:t>田渕　美穂（住友化学㈱ 生物環境科学研究所）</w:t>
      </w:r>
    </w:p>
    <w:p w:rsidR="00C5285B" w:rsidRPr="005102C1" w:rsidRDefault="00C5285B" w:rsidP="00C5285B">
      <w:pPr>
        <w:tabs>
          <w:tab w:val="left" w:pos="1440"/>
          <w:tab w:val="left" w:pos="7938"/>
        </w:tabs>
        <w:autoSpaceDE w:val="0"/>
        <w:autoSpaceDN w:val="0"/>
        <w:adjustRightInd w:val="0"/>
        <w:spacing w:line="240" w:lineRule="atLeast"/>
        <w:ind w:left="540" w:hangingChars="225" w:hanging="540"/>
        <w:rPr>
          <w:rFonts w:asciiTheme="minorEastAsia" w:hAnsiTheme="minorEastAsia" w:cs="ＭＳ Ｐゴシック"/>
          <w:kern w:val="0"/>
          <w:sz w:val="24"/>
        </w:rPr>
      </w:pPr>
      <w:r w:rsidRPr="005102C1">
        <w:rPr>
          <w:rFonts w:asciiTheme="minorEastAsia" w:hAnsiTheme="minorEastAsia" w:cs="ＭＳ 明朝" w:hint="eastAsia"/>
          <w:kern w:val="0"/>
          <w:sz w:val="24"/>
        </w:rPr>
        <w:t>４．</w:t>
      </w:r>
      <w:r w:rsidRPr="005102C1">
        <w:rPr>
          <w:rFonts w:asciiTheme="minorEastAsia" w:hAnsiTheme="minorEastAsia" w:cs="ＭＳ Ｐゴシック" w:hint="eastAsia"/>
          <w:kern w:val="0"/>
          <w:sz w:val="24"/>
        </w:rPr>
        <w:t>ＪＡグループの農薬指導－主に埼玉県を中心として</w:t>
      </w:r>
      <w:r w:rsidRPr="005102C1">
        <w:rPr>
          <w:rFonts w:asciiTheme="minorEastAsia" w:hAnsiTheme="minorEastAsia" w:cs="ＭＳ Ｐゴシック"/>
          <w:kern w:val="0"/>
          <w:sz w:val="24"/>
        </w:rPr>
        <w:br/>
      </w:r>
      <w:r w:rsidRPr="005102C1">
        <w:rPr>
          <w:rFonts w:asciiTheme="minorEastAsia" w:hAnsiTheme="minorEastAsia" w:cs="ＭＳ Ｐゴシック" w:hint="eastAsia"/>
          <w:kern w:val="0"/>
          <w:sz w:val="24"/>
        </w:rPr>
        <w:tab/>
        <w:t>鈴木　栄一（全農さいたま　営農支援課）</w:t>
      </w:r>
    </w:p>
    <w:p w:rsidR="001601E4" w:rsidRPr="005102C1" w:rsidRDefault="00C5285B" w:rsidP="00C5285B">
      <w:pPr>
        <w:rPr>
          <w:rFonts w:asciiTheme="minorEastAsia" w:hAnsiTheme="minorEastAsia"/>
          <w:sz w:val="24"/>
          <w:szCs w:val="24"/>
        </w:rPr>
      </w:pPr>
      <w:r w:rsidRPr="005102C1">
        <w:rPr>
          <w:rFonts w:asciiTheme="minorEastAsia" w:hAnsiTheme="minorEastAsia" w:cs="ＭＳ 明朝" w:hint="eastAsia"/>
          <w:kern w:val="0"/>
          <w:sz w:val="24"/>
        </w:rPr>
        <w:t>５．</w:t>
      </w:r>
      <w:r w:rsidRPr="005102C1">
        <w:rPr>
          <w:rFonts w:asciiTheme="minorEastAsia" w:hAnsiTheme="minorEastAsia" w:cs="ＭＳ Ｐゴシック" w:hint="eastAsia"/>
          <w:kern w:val="0"/>
          <w:sz w:val="24"/>
        </w:rPr>
        <w:t>総合討論</w:t>
      </w:r>
      <w:r w:rsidRPr="005102C1">
        <w:rPr>
          <w:rFonts w:asciiTheme="minorEastAsia" w:hAnsiTheme="minorEastAsia" w:cs="ＭＳ Ｐゴシック"/>
          <w:kern w:val="0"/>
          <w:sz w:val="24"/>
        </w:rPr>
        <w:br/>
      </w:r>
    </w:p>
    <w:p w:rsidR="004E0193" w:rsidRPr="005102C1" w:rsidRDefault="004E0193" w:rsidP="00C5285B">
      <w:pPr>
        <w:rPr>
          <w:rFonts w:asciiTheme="minorEastAsia" w:hAnsiTheme="minorEastAsia"/>
          <w:sz w:val="24"/>
          <w:szCs w:val="24"/>
        </w:rPr>
      </w:pPr>
    </w:p>
    <w:p w:rsidR="00131726" w:rsidRPr="005102C1" w:rsidRDefault="004E0193">
      <w:pPr>
        <w:rPr>
          <w:rFonts w:asciiTheme="minorEastAsia" w:hAnsiTheme="minorEastAsia"/>
          <w:sz w:val="24"/>
          <w:szCs w:val="24"/>
        </w:rPr>
      </w:pPr>
      <w:r w:rsidRPr="005102C1">
        <w:rPr>
          <w:rFonts w:asciiTheme="minorEastAsia" w:hAnsiTheme="minorEastAsia" w:hint="eastAsia"/>
          <w:sz w:val="24"/>
          <w:szCs w:val="24"/>
        </w:rPr>
        <w:t>【総括】</w:t>
      </w:r>
    </w:p>
    <w:p w:rsidR="00131726" w:rsidRPr="005102C1" w:rsidRDefault="00131726">
      <w:pPr>
        <w:rPr>
          <w:rFonts w:asciiTheme="minorEastAsia" w:hAnsiTheme="minorEastAsia"/>
          <w:sz w:val="24"/>
          <w:szCs w:val="24"/>
        </w:rPr>
      </w:pPr>
      <w:r w:rsidRPr="005102C1">
        <w:rPr>
          <w:rFonts w:asciiTheme="minorEastAsia" w:hAnsiTheme="minorEastAsia" w:hint="eastAsia"/>
          <w:sz w:val="24"/>
          <w:szCs w:val="24"/>
        </w:rPr>
        <w:t>食品安全（</w:t>
      </w:r>
      <w:r w:rsidR="00E72B23" w:rsidRPr="005102C1">
        <w:rPr>
          <w:rFonts w:asciiTheme="minorEastAsia" w:hAnsiTheme="minorEastAsia" w:hint="eastAsia"/>
          <w:sz w:val="24"/>
          <w:szCs w:val="24"/>
        </w:rPr>
        <w:t>急性暴露</w:t>
      </w:r>
      <w:r w:rsidR="00CF7DA0" w:rsidRPr="005102C1">
        <w:rPr>
          <w:rFonts w:asciiTheme="minorEastAsia" w:hAnsiTheme="minorEastAsia" w:hint="eastAsia"/>
          <w:sz w:val="24"/>
          <w:szCs w:val="24"/>
        </w:rPr>
        <w:t>評価</w:t>
      </w:r>
      <w:r w:rsidRPr="005102C1">
        <w:rPr>
          <w:rFonts w:asciiTheme="minorEastAsia" w:hAnsiTheme="minorEastAsia" w:hint="eastAsia"/>
          <w:sz w:val="24"/>
          <w:szCs w:val="24"/>
        </w:rPr>
        <w:t>）</w:t>
      </w:r>
    </w:p>
    <w:p w:rsidR="00131726" w:rsidRPr="005102C1" w:rsidRDefault="00131726" w:rsidP="00131726">
      <w:pPr>
        <w:ind w:left="360"/>
        <w:rPr>
          <w:rFonts w:asciiTheme="minorEastAsia" w:hAnsiTheme="minorEastAsia"/>
          <w:sz w:val="24"/>
          <w:szCs w:val="24"/>
        </w:rPr>
      </w:pPr>
    </w:p>
    <w:p w:rsidR="000723B3" w:rsidRPr="005102C1" w:rsidRDefault="00E72B23" w:rsidP="0054338D">
      <w:pPr>
        <w:numPr>
          <w:ilvl w:val="0"/>
          <w:numId w:val="1"/>
        </w:numPr>
        <w:rPr>
          <w:rFonts w:asciiTheme="minorEastAsia" w:hAnsiTheme="minorEastAsia"/>
          <w:sz w:val="24"/>
          <w:szCs w:val="24"/>
        </w:rPr>
      </w:pPr>
      <w:r w:rsidRPr="005102C1">
        <w:rPr>
          <w:rFonts w:asciiTheme="minorEastAsia" w:hAnsiTheme="minorEastAsia" w:hint="eastAsia"/>
          <w:sz w:val="24"/>
          <w:szCs w:val="24"/>
        </w:rPr>
        <w:t>急性暴露</w:t>
      </w:r>
      <w:r w:rsidR="008F20C4" w:rsidRPr="005102C1">
        <w:rPr>
          <w:rFonts w:asciiTheme="minorEastAsia" w:hAnsiTheme="minorEastAsia" w:hint="eastAsia"/>
          <w:sz w:val="24"/>
          <w:szCs w:val="24"/>
        </w:rPr>
        <w:t>評価に起因する</w:t>
      </w:r>
      <w:r w:rsidR="002D4568">
        <w:rPr>
          <w:rFonts w:asciiTheme="minorEastAsia" w:hAnsiTheme="minorEastAsia" w:hint="eastAsia"/>
          <w:sz w:val="24"/>
          <w:szCs w:val="24"/>
        </w:rPr>
        <w:t>適用作物</w:t>
      </w:r>
      <w:r w:rsidR="006937C2">
        <w:rPr>
          <w:rFonts w:asciiTheme="minorEastAsia" w:hAnsiTheme="minorEastAsia" w:hint="eastAsia"/>
          <w:sz w:val="24"/>
          <w:szCs w:val="24"/>
        </w:rPr>
        <w:t>の</w:t>
      </w:r>
      <w:r w:rsidR="006937C2" w:rsidRPr="005102C1">
        <w:rPr>
          <w:rFonts w:asciiTheme="minorEastAsia" w:hAnsiTheme="minorEastAsia" w:hint="eastAsia"/>
          <w:sz w:val="24"/>
          <w:szCs w:val="24"/>
        </w:rPr>
        <w:t>登録削除</w:t>
      </w:r>
      <w:r w:rsidR="002D4568">
        <w:rPr>
          <w:rFonts w:asciiTheme="minorEastAsia" w:hAnsiTheme="minorEastAsia" w:hint="eastAsia"/>
          <w:sz w:val="24"/>
          <w:szCs w:val="24"/>
        </w:rPr>
        <w:t>や使用基準の</w:t>
      </w:r>
      <w:r w:rsidR="000723B3" w:rsidRPr="005102C1">
        <w:rPr>
          <w:rFonts w:asciiTheme="minorEastAsia" w:hAnsiTheme="minorEastAsia" w:hint="eastAsia"/>
          <w:sz w:val="24"/>
          <w:szCs w:val="24"/>
        </w:rPr>
        <w:t>変更</w:t>
      </w:r>
      <w:r w:rsidR="002D4568">
        <w:rPr>
          <w:rFonts w:asciiTheme="minorEastAsia" w:hAnsiTheme="minorEastAsia" w:hint="eastAsia"/>
          <w:sz w:val="24"/>
          <w:szCs w:val="24"/>
        </w:rPr>
        <w:t>（以下、登録削除</w:t>
      </w:r>
      <w:bookmarkStart w:id="0" w:name="_GoBack"/>
      <w:bookmarkEnd w:id="0"/>
      <w:r w:rsidR="002D4568">
        <w:rPr>
          <w:rFonts w:asciiTheme="minorEastAsia" w:hAnsiTheme="minorEastAsia" w:hint="eastAsia"/>
          <w:sz w:val="24"/>
          <w:szCs w:val="24"/>
        </w:rPr>
        <w:t>）</w:t>
      </w:r>
      <w:r w:rsidR="00A26036" w:rsidRPr="005102C1">
        <w:rPr>
          <w:rFonts w:asciiTheme="minorEastAsia" w:hAnsiTheme="minorEastAsia" w:hint="eastAsia"/>
          <w:sz w:val="24"/>
          <w:szCs w:val="24"/>
        </w:rPr>
        <w:t>が唐突に実施</w:t>
      </w:r>
      <w:r w:rsidR="00131726" w:rsidRPr="005102C1">
        <w:rPr>
          <w:rFonts w:asciiTheme="minorEastAsia" w:hAnsiTheme="minorEastAsia" w:hint="eastAsia"/>
          <w:sz w:val="24"/>
          <w:szCs w:val="24"/>
        </w:rPr>
        <w:t>された</w:t>
      </w:r>
      <w:r w:rsidR="00A26036" w:rsidRPr="005102C1">
        <w:rPr>
          <w:rFonts w:asciiTheme="minorEastAsia" w:hAnsiTheme="minorEastAsia" w:hint="eastAsia"/>
          <w:sz w:val="24"/>
          <w:szCs w:val="24"/>
        </w:rPr>
        <w:t>という</w:t>
      </w:r>
      <w:r w:rsidR="000723B3" w:rsidRPr="005102C1">
        <w:rPr>
          <w:rFonts w:asciiTheme="minorEastAsia" w:hAnsiTheme="minorEastAsia" w:hint="eastAsia"/>
          <w:sz w:val="24"/>
          <w:szCs w:val="24"/>
        </w:rPr>
        <w:t>印象</w:t>
      </w:r>
      <w:r w:rsidR="004E0193" w:rsidRPr="005102C1">
        <w:rPr>
          <w:rFonts w:asciiTheme="minorEastAsia" w:hAnsiTheme="minorEastAsia" w:hint="eastAsia"/>
          <w:sz w:val="24"/>
          <w:szCs w:val="24"/>
        </w:rPr>
        <w:t>を</w:t>
      </w:r>
      <w:r w:rsidR="000723B3" w:rsidRPr="005102C1">
        <w:rPr>
          <w:rFonts w:asciiTheme="minorEastAsia" w:hAnsiTheme="minorEastAsia" w:hint="eastAsia"/>
          <w:sz w:val="24"/>
          <w:szCs w:val="24"/>
        </w:rPr>
        <w:t>農業従事者、一般消費者等が有している。そのため</w:t>
      </w:r>
      <w:r w:rsidR="0055615C" w:rsidRPr="005102C1">
        <w:rPr>
          <w:rFonts w:asciiTheme="minorEastAsia" w:hAnsiTheme="minorEastAsia" w:hint="eastAsia"/>
          <w:sz w:val="24"/>
          <w:szCs w:val="24"/>
        </w:rPr>
        <w:t>、</w:t>
      </w:r>
      <w:r w:rsidR="00131726" w:rsidRPr="005102C1">
        <w:rPr>
          <w:rFonts w:asciiTheme="minorEastAsia" w:hAnsiTheme="minorEastAsia" w:hint="eastAsia"/>
          <w:sz w:val="24"/>
          <w:szCs w:val="24"/>
        </w:rPr>
        <w:t>今まで安全で</w:t>
      </w:r>
      <w:r w:rsidR="000723B3" w:rsidRPr="005102C1">
        <w:rPr>
          <w:rFonts w:asciiTheme="minorEastAsia" w:hAnsiTheme="minorEastAsia" w:hint="eastAsia"/>
          <w:sz w:val="24"/>
          <w:szCs w:val="24"/>
        </w:rPr>
        <w:t>はなかった農薬が</w:t>
      </w:r>
      <w:r w:rsidR="0055615C" w:rsidRPr="005102C1">
        <w:rPr>
          <w:rFonts w:asciiTheme="minorEastAsia" w:hAnsiTheme="minorEastAsia" w:hint="eastAsia"/>
          <w:sz w:val="24"/>
          <w:szCs w:val="24"/>
        </w:rPr>
        <w:t>使われていたのかと</w:t>
      </w:r>
      <w:r w:rsidR="00E94110" w:rsidRPr="005102C1">
        <w:rPr>
          <w:rFonts w:asciiTheme="minorEastAsia" w:hAnsiTheme="minorEastAsia" w:hint="eastAsia"/>
          <w:sz w:val="24"/>
          <w:szCs w:val="24"/>
        </w:rPr>
        <w:t>混乱している</w:t>
      </w:r>
      <w:r w:rsidR="000723B3" w:rsidRPr="005102C1">
        <w:rPr>
          <w:rFonts w:asciiTheme="minorEastAsia" w:hAnsiTheme="minorEastAsia" w:hint="eastAsia"/>
          <w:sz w:val="24"/>
          <w:szCs w:val="24"/>
        </w:rPr>
        <w:t>。</w:t>
      </w:r>
      <w:r w:rsidR="002A502D" w:rsidRPr="005102C1">
        <w:rPr>
          <w:rFonts w:asciiTheme="minorEastAsia" w:hAnsiTheme="minorEastAsia"/>
          <w:sz w:val="24"/>
          <w:szCs w:val="24"/>
        </w:rPr>
        <w:br/>
      </w:r>
    </w:p>
    <w:p w:rsidR="002A502D" w:rsidRPr="005102C1" w:rsidRDefault="0055615C" w:rsidP="000723B3">
      <w:pPr>
        <w:ind w:left="720"/>
        <w:rPr>
          <w:rFonts w:asciiTheme="minorEastAsia" w:hAnsiTheme="minorEastAsia"/>
          <w:sz w:val="24"/>
          <w:szCs w:val="24"/>
        </w:rPr>
      </w:pPr>
      <w:r w:rsidRPr="005102C1">
        <w:rPr>
          <w:rFonts w:asciiTheme="minorEastAsia" w:hAnsiTheme="minorEastAsia" w:hint="eastAsia"/>
          <w:sz w:val="24"/>
          <w:szCs w:val="24"/>
        </w:rPr>
        <w:t>提言：</w:t>
      </w:r>
      <w:r w:rsidR="00CE31D9" w:rsidRPr="005102C1">
        <w:rPr>
          <w:rFonts w:asciiTheme="minorEastAsia" w:hAnsiTheme="minorEastAsia"/>
          <w:sz w:val="24"/>
          <w:szCs w:val="24"/>
        </w:rPr>
        <w:br/>
      </w:r>
      <w:r w:rsidR="00E72B23" w:rsidRPr="005102C1">
        <w:rPr>
          <w:rFonts w:asciiTheme="minorEastAsia" w:hAnsiTheme="minorEastAsia" w:hint="eastAsia"/>
          <w:sz w:val="24"/>
          <w:szCs w:val="24"/>
        </w:rPr>
        <w:t>急性暴露</w:t>
      </w:r>
      <w:r w:rsidR="008F20C4" w:rsidRPr="005102C1">
        <w:rPr>
          <w:rFonts w:asciiTheme="minorEastAsia" w:hAnsiTheme="minorEastAsia" w:hint="eastAsia"/>
          <w:sz w:val="24"/>
          <w:szCs w:val="24"/>
        </w:rPr>
        <w:t>評価が導入</w:t>
      </w:r>
      <w:r w:rsidR="000723B3" w:rsidRPr="005102C1">
        <w:rPr>
          <w:rFonts w:asciiTheme="minorEastAsia" w:hAnsiTheme="minorEastAsia" w:hint="eastAsia"/>
          <w:sz w:val="24"/>
          <w:szCs w:val="24"/>
        </w:rPr>
        <w:t>され</w:t>
      </w:r>
      <w:r w:rsidR="00E94110" w:rsidRPr="005102C1">
        <w:rPr>
          <w:rFonts w:asciiTheme="minorEastAsia" w:hAnsiTheme="minorEastAsia" w:hint="eastAsia"/>
          <w:sz w:val="24"/>
          <w:szCs w:val="24"/>
        </w:rPr>
        <w:t>たことにより何故農薬</w:t>
      </w:r>
      <w:r w:rsidR="002D4568">
        <w:rPr>
          <w:rFonts w:asciiTheme="minorEastAsia" w:hAnsiTheme="minorEastAsia" w:hint="eastAsia"/>
          <w:sz w:val="24"/>
          <w:szCs w:val="24"/>
        </w:rPr>
        <w:t>の</w:t>
      </w:r>
      <w:r w:rsidR="00E94110" w:rsidRPr="005102C1">
        <w:rPr>
          <w:rFonts w:asciiTheme="minorEastAsia" w:hAnsiTheme="minorEastAsia" w:hint="eastAsia"/>
          <w:sz w:val="24"/>
          <w:szCs w:val="24"/>
        </w:rPr>
        <w:t>登録が削除されなければならないのか、</w:t>
      </w:r>
      <w:r w:rsidR="002A502D" w:rsidRPr="005102C1">
        <w:rPr>
          <w:rFonts w:asciiTheme="minorEastAsia" w:hAnsiTheme="minorEastAsia" w:hint="eastAsia"/>
          <w:sz w:val="24"/>
          <w:szCs w:val="24"/>
        </w:rPr>
        <w:t>登録削除に至る暴露評価の計算手法、</w:t>
      </w:r>
      <w:r w:rsidR="000723B3" w:rsidRPr="005102C1">
        <w:rPr>
          <w:rFonts w:asciiTheme="minorEastAsia" w:hAnsiTheme="minorEastAsia" w:hint="eastAsia"/>
          <w:sz w:val="24"/>
          <w:szCs w:val="24"/>
        </w:rPr>
        <w:t>実際に</w:t>
      </w:r>
      <w:r w:rsidR="00E72B23" w:rsidRPr="005102C1">
        <w:rPr>
          <w:rFonts w:asciiTheme="minorEastAsia" w:hAnsiTheme="minorEastAsia" w:hint="eastAsia"/>
          <w:sz w:val="24"/>
          <w:szCs w:val="24"/>
        </w:rPr>
        <w:t>急性暴露</w:t>
      </w:r>
      <w:r w:rsidR="000723B3" w:rsidRPr="005102C1">
        <w:rPr>
          <w:rFonts w:asciiTheme="minorEastAsia" w:hAnsiTheme="minorEastAsia" w:hint="eastAsia"/>
          <w:sz w:val="24"/>
          <w:szCs w:val="24"/>
        </w:rPr>
        <w:t>による</w:t>
      </w:r>
      <w:r w:rsidRPr="005102C1">
        <w:rPr>
          <w:rFonts w:asciiTheme="minorEastAsia" w:hAnsiTheme="minorEastAsia" w:hint="eastAsia"/>
          <w:sz w:val="24"/>
          <w:szCs w:val="24"/>
        </w:rPr>
        <w:t>どのような</w:t>
      </w:r>
      <w:r w:rsidR="000723B3" w:rsidRPr="005102C1">
        <w:rPr>
          <w:rFonts w:asciiTheme="minorEastAsia" w:hAnsiTheme="minorEastAsia" w:hint="eastAsia"/>
          <w:sz w:val="24"/>
          <w:szCs w:val="24"/>
        </w:rPr>
        <w:t>急性影響が発生しているのか、</w:t>
      </w:r>
      <w:r w:rsidR="00E94110" w:rsidRPr="005102C1">
        <w:rPr>
          <w:rFonts w:asciiTheme="minorEastAsia" w:hAnsiTheme="minorEastAsia" w:hint="eastAsia"/>
          <w:sz w:val="24"/>
          <w:szCs w:val="24"/>
        </w:rPr>
        <w:t>急性参照用量</w:t>
      </w:r>
      <w:r w:rsidR="000474D7">
        <w:rPr>
          <w:rFonts w:asciiTheme="minorEastAsia" w:hAnsiTheme="minorEastAsia" w:hint="eastAsia"/>
          <w:sz w:val="24"/>
          <w:szCs w:val="24"/>
        </w:rPr>
        <w:t>(以下、ARfD)</w:t>
      </w:r>
      <w:r w:rsidR="00E94110" w:rsidRPr="005102C1">
        <w:rPr>
          <w:rFonts w:asciiTheme="minorEastAsia" w:hAnsiTheme="minorEastAsia" w:hint="eastAsia"/>
          <w:sz w:val="24"/>
          <w:szCs w:val="24"/>
        </w:rPr>
        <w:t>の設定及び農薬</w:t>
      </w:r>
      <w:r w:rsidR="002D4568">
        <w:rPr>
          <w:rFonts w:asciiTheme="minorEastAsia" w:hAnsiTheme="minorEastAsia" w:hint="eastAsia"/>
          <w:sz w:val="24"/>
          <w:szCs w:val="24"/>
        </w:rPr>
        <w:t>の登録</w:t>
      </w:r>
      <w:r w:rsidR="00E94110" w:rsidRPr="005102C1">
        <w:rPr>
          <w:rFonts w:asciiTheme="minorEastAsia" w:hAnsiTheme="minorEastAsia" w:hint="eastAsia"/>
          <w:sz w:val="24"/>
          <w:szCs w:val="24"/>
        </w:rPr>
        <w:t>削除といった管理</w:t>
      </w:r>
      <w:r w:rsidR="002A502D" w:rsidRPr="005102C1">
        <w:rPr>
          <w:rFonts w:asciiTheme="minorEastAsia" w:hAnsiTheme="minorEastAsia" w:hint="eastAsia"/>
          <w:sz w:val="24"/>
          <w:szCs w:val="24"/>
        </w:rPr>
        <w:t>を</w:t>
      </w:r>
      <w:r w:rsidR="00E94110" w:rsidRPr="005102C1">
        <w:rPr>
          <w:rFonts w:asciiTheme="minorEastAsia" w:hAnsiTheme="minorEastAsia" w:hint="eastAsia"/>
          <w:sz w:val="24"/>
          <w:szCs w:val="24"/>
        </w:rPr>
        <w:t>実施</w:t>
      </w:r>
      <w:r w:rsidR="002A502D" w:rsidRPr="005102C1">
        <w:rPr>
          <w:rFonts w:asciiTheme="minorEastAsia" w:hAnsiTheme="minorEastAsia" w:hint="eastAsia"/>
          <w:sz w:val="24"/>
          <w:szCs w:val="24"/>
        </w:rPr>
        <w:t>する</w:t>
      </w:r>
      <w:r w:rsidR="00E94110" w:rsidRPr="005102C1">
        <w:rPr>
          <w:rFonts w:asciiTheme="minorEastAsia" w:hAnsiTheme="minorEastAsia" w:hint="eastAsia"/>
          <w:sz w:val="24"/>
          <w:szCs w:val="24"/>
        </w:rPr>
        <w:t>ことにより</w:t>
      </w:r>
      <w:r w:rsidR="002A502D" w:rsidRPr="005102C1">
        <w:rPr>
          <w:rFonts w:asciiTheme="minorEastAsia" w:hAnsiTheme="minorEastAsia" w:hint="eastAsia"/>
          <w:sz w:val="24"/>
          <w:szCs w:val="24"/>
        </w:rPr>
        <w:t>どのような</w:t>
      </w:r>
      <w:r w:rsidR="008F20C4" w:rsidRPr="005102C1">
        <w:rPr>
          <w:rFonts w:asciiTheme="minorEastAsia" w:hAnsiTheme="minorEastAsia" w:hint="eastAsia"/>
          <w:sz w:val="24"/>
          <w:szCs w:val="24"/>
        </w:rPr>
        <w:t>急性影響が</w:t>
      </w:r>
      <w:r w:rsidR="002A502D" w:rsidRPr="005102C1">
        <w:rPr>
          <w:rFonts w:asciiTheme="minorEastAsia" w:hAnsiTheme="minorEastAsia" w:hint="eastAsia"/>
          <w:sz w:val="24"/>
          <w:szCs w:val="24"/>
        </w:rPr>
        <w:t>どのように</w:t>
      </w:r>
      <w:r w:rsidR="000723B3" w:rsidRPr="005102C1">
        <w:rPr>
          <w:rFonts w:asciiTheme="minorEastAsia" w:hAnsiTheme="minorEastAsia" w:hint="eastAsia"/>
          <w:sz w:val="24"/>
          <w:szCs w:val="24"/>
        </w:rPr>
        <w:t>回避</w:t>
      </w:r>
      <w:r w:rsidR="00E94110" w:rsidRPr="005102C1">
        <w:rPr>
          <w:rFonts w:asciiTheme="minorEastAsia" w:hAnsiTheme="minorEastAsia" w:hint="eastAsia"/>
          <w:sz w:val="24"/>
          <w:szCs w:val="24"/>
        </w:rPr>
        <w:t>されるのか、</w:t>
      </w:r>
      <w:r w:rsidR="002A502D" w:rsidRPr="005102C1">
        <w:rPr>
          <w:rFonts w:asciiTheme="minorEastAsia" w:hAnsiTheme="minorEastAsia" w:hint="eastAsia"/>
          <w:sz w:val="24"/>
          <w:szCs w:val="24"/>
        </w:rPr>
        <w:t>また、</w:t>
      </w:r>
      <w:r w:rsidR="00E94110" w:rsidRPr="005102C1">
        <w:rPr>
          <w:rFonts w:asciiTheme="minorEastAsia" w:hAnsiTheme="minorEastAsia" w:hint="eastAsia"/>
          <w:sz w:val="24"/>
          <w:szCs w:val="24"/>
        </w:rPr>
        <w:t>リスクがより低くなるのか等に</w:t>
      </w:r>
      <w:r w:rsidR="004E0193" w:rsidRPr="005102C1">
        <w:rPr>
          <w:rFonts w:asciiTheme="minorEastAsia" w:hAnsiTheme="minorEastAsia" w:hint="eastAsia"/>
          <w:sz w:val="24"/>
          <w:szCs w:val="24"/>
        </w:rPr>
        <w:t>つ</w:t>
      </w:r>
      <w:r w:rsidR="00E94110" w:rsidRPr="005102C1">
        <w:rPr>
          <w:rFonts w:asciiTheme="minorEastAsia" w:hAnsiTheme="minorEastAsia" w:hint="eastAsia"/>
          <w:sz w:val="24"/>
          <w:szCs w:val="24"/>
        </w:rPr>
        <w:t>いて丁寧</w:t>
      </w:r>
      <w:r w:rsidRPr="005102C1">
        <w:rPr>
          <w:rFonts w:asciiTheme="minorEastAsia" w:hAnsiTheme="minorEastAsia" w:hint="eastAsia"/>
          <w:sz w:val="24"/>
          <w:szCs w:val="24"/>
        </w:rPr>
        <w:t>かつ具体的</w:t>
      </w:r>
      <w:r w:rsidR="00E94110" w:rsidRPr="005102C1">
        <w:rPr>
          <w:rFonts w:asciiTheme="minorEastAsia" w:hAnsiTheme="minorEastAsia" w:hint="eastAsia"/>
          <w:sz w:val="24"/>
          <w:szCs w:val="24"/>
        </w:rPr>
        <w:t>に解説</w:t>
      </w:r>
      <w:r w:rsidR="002A502D" w:rsidRPr="005102C1">
        <w:rPr>
          <w:rFonts w:asciiTheme="minorEastAsia" w:hAnsiTheme="minorEastAsia" w:hint="eastAsia"/>
          <w:sz w:val="24"/>
          <w:szCs w:val="24"/>
        </w:rPr>
        <w:t>す</w:t>
      </w:r>
      <w:r w:rsidR="00E94110" w:rsidRPr="005102C1">
        <w:rPr>
          <w:rFonts w:asciiTheme="minorEastAsia" w:hAnsiTheme="minorEastAsia" w:hint="eastAsia"/>
          <w:sz w:val="24"/>
          <w:szCs w:val="24"/>
        </w:rPr>
        <w:t>ることが重要</w:t>
      </w:r>
      <w:r w:rsidR="000474D7">
        <w:rPr>
          <w:rFonts w:asciiTheme="minorEastAsia" w:hAnsiTheme="minorEastAsia" w:hint="eastAsia"/>
          <w:sz w:val="24"/>
          <w:szCs w:val="24"/>
        </w:rPr>
        <w:t>である</w:t>
      </w:r>
      <w:r w:rsidR="00E94110" w:rsidRPr="005102C1">
        <w:rPr>
          <w:rFonts w:asciiTheme="minorEastAsia" w:hAnsiTheme="minorEastAsia" w:hint="eastAsia"/>
          <w:sz w:val="24"/>
          <w:szCs w:val="24"/>
        </w:rPr>
        <w:t>。</w:t>
      </w:r>
    </w:p>
    <w:p w:rsidR="000723B3" w:rsidRPr="005102C1" w:rsidRDefault="00A26036" w:rsidP="000723B3">
      <w:pPr>
        <w:ind w:left="720"/>
        <w:rPr>
          <w:rFonts w:asciiTheme="minorEastAsia" w:hAnsiTheme="minorEastAsia"/>
          <w:sz w:val="24"/>
          <w:szCs w:val="24"/>
        </w:rPr>
      </w:pPr>
      <w:r w:rsidRPr="005102C1">
        <w:rPr>
          <w:rFonts w:asciiTheme="minorEastAsia" w:hAnsiTheme="minorEastAsia" w:hint="eastAsia"/>
          <w:sz w:val="24"/>
          <w:szCs w:val="24"/>
        </w:rPr>
        <w:t>このようなコミュニケーションが図られることにより</w:t>
      </w:r>
      <w:r w:rsidR="002A502D" w:rsidRPr="005102C1">
        <w:rPr>
          <w:rFonts w:asciiTheme="minorEastAsia" w:hAnsiTheme="minorEastAsia" w:hint="eastAsia"/>
          <w:sz w:val="24"/>
          <w:szCs w:val="24"/>
        </w:rPr>
        <w:t>、社会における当該制度の意味がより理解され</w:t>
      </w:r>
      <w:r w:rsidRPr="005102C1">
        <w:rPr>
          <w:rFonts w:asciiTheme="minorEastAsia" w:hAnsiTheme="minorEastAsia" w:hint="eastAsia"/>
          <w:sz w:val="24"/>
          <w:szCs w:val="24"/>
        </w:rPr>
        <w:t>、混乱もより減少する</w:t>
      </w:r>
      <w:r w:rsidR="002A502D" w:rsidRPr="005102C1">
        <w:rPr>
          <w:rFonts w:asciiTheme="minorEastAsia" w:hAnsiTheme="minorEastAsia" w:hint="eastAsia"/>
          <w:sz w:val="24"/>
          <w:szCs w:val="24"/>
        </w:rPr>
        <w:t>ものと考える。</w:t>
      </w:r>
      <w:r w:rsidR="002A502D" w:rsidRPr="005102C1">
        <w:rPr>
          <w:rFonts w:asciiTheme="minorEastAsia" w:hAnsiTheme="minorEastAsia"/>
          <w:sz w:val="24"/>
          <w:szCs w:val="24"/>
        </w:rPr>
        <w:br/>
      </w:r>
    </w:p>
    <w:p w:rsidR="008F20C4" w:rsidRPr="005102C1" w:rsidRDefault="00E72B23" w:rsidP="00527A77">
      <w:pPr>
        <w:numPr>
          <w:ilvl w:val="0"/>
          <w:numId w:val="1"/>
        </w:numPr>
        <w:rPr>
          <w:rFonts w:asciiTheme="minorEastAsia" w:hAnsiTheme="minorEastAsia"/>
          <w:sz w:val="24"/>
          <w:szCs w:val="24"/>
        </w:rPr>
      </w:pPr>
      <w:r w:rsidRPr="005102C1">
        <w:rPr>
          <w:rFonts w:asciiTheme="minorEastAsia" w:hAnsiTheme="minorEastAsia" w:hint="eastAsia"/>
          <w:sz w:val="24"/>
          <w:szCs w:val="24"/>
        </w:rPr>
        <w:t>急性暴露</w:t>
      </w:r>
      <w:r w:rsidR="008F20C4" w:rsidRPr="005102C1">
        <w:rPr>
          <w:rFonts w:asciiTheme="minorEastAsia" w:hAnsiTheme="minorEastAsia" w:hint="eastAsia"/>
          <w:sz w:val="24"/>
          <w:szCs w:val="24"/>
        </w:rPr>
        <w:t>評価</w:t>
      </w:r>
      <w:r w:rsidR="002A502D" w:rsidRPr="005102C1">
        <w:rPr>
          <w:rFonts w:asciiTheme="minorEastAsia" w:hAnsiTheme="minorEastAsia" w:hint="eastAsia"/>
          <w:sz w:val="24"/>
          <w:szCs w:val="24"/>
        </w:rPr>
        <w:t>に起因する農薬</w:t>
      </w:r>
      <w:r w:rsidR="002D4568">
        <w:rPr>
          <w:rFonts w:asciiTheme="minorEastAsia" w:hAnsiTheme="minorEastAsia" w:hint="eastAsia"/>
          <w:sz w:val="24"/>
          <w:szCs w:val="24"/>
        </w:rPr>
        <w:t>の</w:t>
      </w:r>
      <w:r w:rsidR="002A502D" w:rsidRPr="005102C1">
        <w:rPr>
          <w:rFonts w:asciiTheme="minorEastAsia" w:hAnsiTheme="minorEastAsia" w:hint="eastAsia"/>
          <w:sz w:val="24"/>
          <w:szCs w:val="24"/>
        </w:rPr>
        <w:t>登録削除が唐突であるため、</w:t>
      </w:r>
      <w:r w:rsidR="002C6B62" w:rsidRPr="005102C1">
        <w:rPr>
          <w:rFonts w:asciiTheme="minorEastAsia" w:hAnsiTheme="minorEastAsia" w:hint="eastAsia"/>
          <w:sz w:val="24"/>
          <w:szCs w:val="24"/>
        </w:rPr>
        <w:t>農家に情報が伝わらず</w:t>
      </w:r>
      <w:r w:rsidR="002A502D" w:rsidRPr="005102C1">
        <w:rPr>
          <w:rFonts w:asciiTheme="minorEastAsia" w:hAnsiTheme="minorEastAsia" w:hint="eastAsia"/>
          <w:sz w:val="24"/>
          <w:szCs w:val="24"/>
        </w:rPr>
        <w:t>旧農薬ラベルに従って</w:t>
      </w:r>
      <w:r w:rsidR="0061383F" w:rsidRPr="005102C1">
        <w:rPr>
          <w:rFonts w:asciiTheme="minorEastAsia" w:hAnsiTheme="minorEastAsia" w:hint="eastAsia"/>
          <w:sz w:val="24"/>
          <w:szCs w:val="24"/>
        </w:rPr>
        <w:t>農薬を使用した作物</w:t>
      </w:r>
      <w:r w:rsidR="002A502D" w:rsidRPr="005102C1">
        <w:rPr>
          <w:rFonts w:asciiTheme="minorEastAsia" w:hAnsiTheme="minorEastAsia" w:hint="eastAsia"/>
          <w:sz w:val="24"/>
          <w:szCs w:val="24"/>
        </w:rPr>
        <w:t>が</w:t>
      </w:r>
      <w:r w:rsidR="002C6B62" w:rsidRPr="005102C1">
        <w:rPr>
          <w:rFonts w:asciiTheme="minorEastAsia" w:hAnsiTheme="minorEastAsia" w:hint="eastAsia"/>
          <w:sz w:val="24"/>
          <w:szCs w:val="24"/>
        </w:rPr>
        <w:t>栽培されるが、流通・販売機関からは登録削除された使用履歴の作物は</w:t>
      </w:r>
      <w:r w:rsidR="002A502D" w:rsidRPr="005102C1">
        <w:rPr>
          <w:rFonts w:asciiTheme="minorEastAsia" w:hAnsiTheme="minorEastAsia" w:hint="eastAsia"/>
          <w:sz w:val="24"/>
          <w:szCs w:val="24"/>
        </w:rPr>
        <w:t>受け入れられない</w:t>
      </w:r>
      <w:r w:rsidR="002C6B62" w:rsidRPr="005102C1">
        <w:rPr>
          <w:rFonts w:asciiTheme="minorEastAsia" w:hAnsiTheme="minorEastAsia" w:hint="eastAsia"/>
          <w:sz w:val="24"/>
          <w:szCs w:val="24"/>
        </w:rPr>
        <w:t>と拒絶される</w:t>
      </w:r>
      <w:r w:rsidR="002A502D" w:rsidRPr="005102C1">
        <w:rPr>
          <w:rFonts w:asciiTheme="minorEastAsia" w:hAnsiTheme="minorEastAsia" w:hint="eastAsia"/>
          <w:sz w:val="24"/>
          <w:szCs w:val="24"/>
        </w:rPr>
        <w:t>問題が生じている。</w:t>
      </w:r>
      <w:r w:rsidR="002A502D" w:rsidRPr="005102C1">
        <w:rPr>
          <w:rFonts w:asciiTheme="minorEastAsia" w:hAnsiTheme="minorEastAsia"/>
          <w:sz w:val="24"/>
          <w:szCs w:val="24"/>
        </w:rPr>
        <w:br/>
      </w:r>
      <w:r w:rsidR="002A502D" w:rsidRPr="005102C1">
        <w:rPr>
          <w:rFonts w:asciiTheme="minorEastAsia" w:hAnsiTheme="minorEastAsia"/>
          <w:sz w:val="24"/>
          <w:szCs w:val="24"/>
        </w:rPr>
        <w:br/>
      </w:r>
      <w:r w:rsidR="00CE31D9" w:rsidRPr="005102C1">
        <w:rPr>
          <w:rFonts w:asciiTheme="minorEastAsia" w:hAnsiTheme="minorEastAsia" w:hint="eastAsia"/>
          <w:sz w:val="24"/>
          <w:szCs w:val="24"/>
        </w:rPr>
        <w:t>提言</w:t>
      </w:r>
      <w:r w:rsidR="002A502D" w:rsidRPr="005102C1">
        <w:rPr>
          <w:rFonts w:asciiTheme="minorEastAsia" w:hAnsiTheme="minorEastAsia" w:hint="eastAsia"/>
          <w:sz w:val="24"/>
          <w:szCs w:val="24"/>
        </w:rPr>
        <w:t>：</w:t>
      </w:r>
      <w:r w:rsidR="002C6B62" w:rsidRPr="005102C1">
        <w:rPr>
          <w:rFonts w:asciiTheme="minorEastAsia" w:hAnsiTheme="minorEastAsia"/>
          <w:sz w:val="24"/>
          <w:szCs w:val="24"/>
        </w:rPr>
        <w:br/>
      </w:r>
      <w:r w:rsidR="002C6B62" w:rsidRPr="005102C1">
        <w:rPr>
          <w:rFonts w:asciiTheme="minorEastAsia" w:hAnsiTheme="minorEastAsia" w:hint="eastAsia"/>
          <w:sz w:val="24"/>
          <w:szCs w:val="24"/>
        </w:rPr>
        <w:t>農薬の入手方法は現在多岐にわたり、相当の割合がホームセンター等から購入されている。</w:t>
      </w:r>
      <w:r w:rsidR="005037AE" w:rsidRPr="005102C1">
        <w:rPr>
          <w:rFonts w:asciiTheme="minorEastAsia" w:hAnsiTheme="minorEastAsia" w:hint="eastAsia"/>
          <w:sz w:val="24"/>
          <w:szCs w:val="24"/>
        </w:rPr>
        <w:t>JAなど</w:t>
      </w:r>
      <w:r w:rsidR="0056394F" w:rsidRPr="005102C1">
        <w:rPr>
          <w:rFonts w:asciiTheme="minorEastAsia" w:hAnsiTheme="minorEastAsia" w:hint="eastAsia"/>
          <w:sz w:val="24"/>
          <w:szCs w:val="24"/>
        </w:rPr>
        <w:t>を通じて</w:t>
      </w:r>
      <w:r w:rsidR="005037AE" w:rsidRPr="005102C1">
        <w:rPr>
          <w:rFonts w:asciiTheme="minorEastAsia" w:hAnsiTheme="minorEastAsia" w:hint="eastAsia"/>
          <w:sz w:val="24"/>
          <w:szCs w:val="24"/>
        </w:rPr>
        <w:t>登録削除の情報</w:t>
      </w:r>
      <w:r w:rsidR="0056394F" w:rsidRPr="005102C1">
        <w:rPr>
          <w:rFonts w:asciiTheme="minorEastAsia" w:hAnsiTheme="minorEastAsia" w:hint="eastAsia"/>
          <w:sz w:val="24"/>
          <w:szCs w:val="24"/>
        </w:rPr>
        <w:t>が</w:t>
      </w:r>
      <w:r w:rsidR="005037AE" w:rsidRPr="005102C1">
        <w:rPr>
          <w:rFonts w:asciiTheme="minorEastAsia" w:hAnsiTheme="minorEastAsia" w:hint="eastAsia"/>
          <w:sz w:val="24"/>
          <w:szCs w:val="24"/>
        </w:rPr>
        <w:t>伝達</w:t>
      </w:r>
      <w:r w:rsidR="0056394F" w:rsidRPr="005102C1">
        <w:rPr>
          <w:rFonts w:asciiTheme="minorEastAsia" w:hAnsiTheme="minorEastAsia" w:hint="eastAsia"/>
          <w:sz w:val="24"/>
          <w:szCs w:val="24"/>
        </w:rPr>
        <w:t>されるが</w:t>
      </w:r>
      <w:r w:rsidR="005037AE" w:rsidRPr="005102C1">
        <w:rPr>
          <w:rFonts w:asciiTheme="minorEastAsia" w:hAnsiTheme="minorEastAsia" w:hint="eastAsia"/>
          <w:sz w:val="24"/>
          <w:szCs w:val="24"/>
        </w:rPr>
        <w:t>、ホームセンター等から購入している農家には</w:t>
      </w:r>
      <w:r w:rsidR="002C6B62" w:rsidRPr="005102C1">
        <w:rPr>
          <w:rFonts w:asciiTheme="minorEastAsia" w:hAnsiTheme="minorEastAsia" w:hint="eastAsia"/>
          <w:sz w:val="24"/>
          <w:szCs w:val="24"/>
        </w:rPr>
        <w:t>登録削除の情報が伝わらず、旧ラベルに従い生産される</w:t>
      </w:r>
      <w:r w:rsidR="0056394F" w:rsidRPr="005102C1">
        <w:rPr>
          <w:rFonts w:asciiTheme="minorEastAsia" w:hAnsiTheme="minorEastAsia" w:hint="eastAsia"/>
          <w:sz w:val="24"/>
          <w:szCs w:val="24"/>
        </w:rPr>
        <w:t>ことになる</w:t>
      </w:r>
      <w:r w:rsidR="002C6B62" w:rsidRPr="005102C1">
        <w:rPr>
          <w:rFonts w:asciiTheme="minorEastAsia" w:hAnsiTheme="minorEastAsia" w:hint="eastAsia"/>
          <w:sz w:val="24"/>
          <w:szCs w:val="24"/>
        </w:rPr>
        <w:t>。ラベル主義ではあるものの、流通・販売業者から見ると登録削除された農薬が使用された作物</w:t>
      </w:r>
      <w:r w:rsidR="0056394F" w:rsidRPr="005102C1">
        <w:rPr>
          <w:rFonts w:asciiTheme="minorEastAsia" w:hAnsiTheme="minorEastAsia" w:hint="eastAsia"/>
          <w:sz w:val="24"/>
          <w:szCs w:val="24"/>
        </w:rPr>
        <w:t>は</w:t>
      </w:r>
      <w:r w:rsidR="002C6B62" w:rsidRPr="005102C1">
        <w:rPr>
          <w:rFonts w:asciiTheme="minorEastAsia" w:hAnsiTheme="minorEastAsia" w:hint="eastAsia"/>
          <w:sz w:val="24"/>
          <w:szCs w:val="24"/>
        </w:rPr>
        <w:t>扱いたくなく受け入れが拒絶される事態と</w:t>
      </w:r>
      <w:r w:rsidR="005037AE" w:rsidRPr="005102C1">
        <w:rPr>
          <w:rFonts w:asciiTheme="minorEastAsia" w:hAnsiTheme="minorEastAsia" w:hint="eastAsia"/>
          <w:sz w:val="24"/>
          <w:szCs w:val="24"/>
        </w:rPr>
        <w:t>なっている</w:t>
      </w:r>
      <w:r w:rsidR="002C6B62" w:rsidRPr="005102C1">
        <w:rPr>
          <w:rFonts w:asciiTheme="minorEastAsia" w:hAnsiTheme="minorEastAsia" w:hint="eastAsia"/>
          <w:sz w:val="24"/>
          <w:szCs w:val="24"/>
        </w:rPr>
        <w:t>。</w:t>
      </w:r>
      <w:r w:rsidR="002C6B62" w:rsidRPr="005102C1">
        <w:rPr>
          <w:rFonts w:asciiTheme="minorEastAsia" w:hAnsiTheme="minorEastAsia"/>
          <w:sz w:val="24"/>
          <w:szCs w:val="24"/>
        </w:rPr>
        <w:br/>
      </w:r>
      <w:r w:rsidR="002A502D" w:rsidRPr="005102C1">
        <w:rPr>
          <w:rFonts w:asciiTheme="minorEastAsia" w:hAnsiTheme="minorEastAsia" w:hint="eastAsia"/>
          <w:sz w:val="24"/>
          <w:szCs w:val="24"/>
        </w:rPr>
        <w:t>農薬</w:t>
      </w:r>
      <w:r w:rsidR="002D4568">
        <w:rPr>
          <w:rFonts w:asciiTheme="minorEastAsia" w:hAnsiTheme="minorEastAsia" w:hint="eastAsia"/>
          <w:sz w:val="24"/>
          <w:szCs w:val="24"/>
        </w:rPr>
        <w:t>の</w:t>
      </w:r>
      <w:r w:rsidR="002A502D" w:rsidRPr="005102C1">
        <w:rPr>
          <w:rFonts w:asciiTheme="minorEastAsia" w:hAnsiTheme="minorEastAsia" w:hint="eastAsia"/>
          <w:sz w:val="24"/>
          <w:szCs w:val="24"/>
        </w:rPr>
        <w:t>登録削除が予想される使用基準</w:t>
      </w:r>
      <w:r w:rsidR="0056394F" w:rsidRPr="005102C1">
        <w:rPr>
          <w:rFonts w:asciiTheme="minorEastAsia" w:hAnsiTheme="minorEastAsia" w:hint="eastAsia"/>
          <w:sz w:val="24"/>
          <w:szCs w:val="24"/>
        </w:rPr>
        <w:t>によって</w:t>
      </w:r>
      <w:r w:rsidR="002A502D" w:rsidRPr="005102C1">
        <w:rPr>
          <w:rFonts w:asciiTheme="minorEastAsia" w:hAnsiTheme="minorEastAsia" w:hint="eastAsia"/>
          <w:sz w:val="24"/>
          <w:szCs w:val="24"/>
        </w:rPr>
        <w:t>実際に急性影響</w:t>
      </w:r>
      <w:r w:rsidR="0056394F" w:rsidRPr="005102C1">
        <w:rPr>
          <w:rFonts w:asciiTheme="minorEastAsia" w:hAnsiTheme="minorEastAsia" w:hint="eastAsia"/>
          <w:sz w:val="24"/>
          <w:szCs w:val="24"/>
        </w:rPr>
        <w:t>が</w:t>
      </w:r>
      <w:r w:rsidR="002A502D" w:rsidRPr="005102C1">
        <w:rPr>
          <w:rFonts w:asciiTheme="minorEastAsia" w:hAnsiTheme="minorEastAsia" w:hint="eastAsia"/>
          <w:sz w:val="24"/>
          <w:szCs w:val="24"/>
        </w:rPr>
        <w:t>発生しているのか、発生する可能性</w:t>
      </w:r>
      <w:r w:rsidR="008B77F6" w:rsidRPr="005102C1">
        <w:rPr>
          <w:rFonts w:asciiTheme="minorEastAsia" w:hAnsiTheme="minorEastAsia" w:hint="eastAsia"/>
          <w:sz w:val="24"/>
          <w:szCs w:val="24"/>
        </w:rPr>
        <w:t>の大小を十分に</w:t>
      </w:r>
      <w:r w:rsidR="002A502D" w:rsidRPr="005102C1">
        <w:rPr>
          <w:rFonts w:asciiTheme="minorEastAsia" w:hAnsiTheme="minorEastAsia" w:hint="eastAsia"/>
          <w:sz w:val="24"/>
          <w:szCs w:val="24"/>
        </w:rPr>
        <w:t>考慮し</w:t>
      </w:r>
      <w:r w:rsidR="00A26036" w:rsidRPr="005102C1">
        <w:rPr>
          <w:rFonts w:asciiTheme="minorEastAsia" w:hAnsiTheme="minorEastAsia" w:hint="eastAsia"/>
          <w:sz w:val="24"/>
          <w:szCs w:val="24"/>
        </w:rPr>
        <w:t>て登録削除の緊急性を判断し、緊急性がない場合には</w:t>
      </w:r>
      <w:r w:rsidR="00F05CEF" w:rsidRPr="005102C1">
        <w:rPr>
          <w:rFonts w:asciiTheme="minorEastAsia" w:hAnsiTheme="minorEastAsia" w:hint="eastAsia"/>
          <w:sz w:val="24"/>
          <w:szCs w:val="24"/>
        </w:rPr>
        <w:t>農家に十分情報が伝達される方法及び期間を設定</w:t>
      </w:r>
      <w:r w:rsidR="0056394F" w:rsidRPr="005102C1">
        <w:rPr>
          <w:rFonts w:asciiTheme="minorEastAsia" w:hAnsiTheme="minorEastAsia" w:hint="eastAsia"/>
          <w:sz w:val="24"/>
          <w:szCs w:val="24"/>
        </w:rPr>
        <w:t>するなど</w:t>
      </w:r>
      <w:r w:rsidR="00F05CEF" w:rsidRPr="005102C1">
        <w:rPr>
          <w:rFonts w:asciiTheme="minorEastAsia" w:hAnsiTheme="minorEastAsia" w:hint="eastAsia"/>
          <w:sz w:val="24"/>
          <w:szCs w:val="24"/>
        </w:rPr>
        <w:t>、</w:t>
      </w:r>
      <w:r w:rsidR="00A26036" w:rsidRPr="005102C1">
        <w:rPr>
          <w:rFonts w:asciiTheme="minorEastAsia" w:hAnsiTheme="minorEastAsia" w:hint="eastAsia"/>
          <w:sz w:val="24"/>
          <w:szCs w:val="24"/>
        </w:rPr>
        <w:t>農業生産に</w:t>
      </w:r>
      <w:r w:rsidR="0056394F" w:rsidRPr="005102C1">
        <w:rPr>
          <w:rFonts w:asciiTheme="minorEastAsia" w:hAnsiTheme="minorEastAsia" w:hint="eastAsia"/>
          <w:sz w:val="24"/>
          <w:szCs w:val="24"/>
        </w:rPr>
        <w:t>混乱</w:t>
      </w:r>
      <w:r w:rsidR="00A26036" w:rsidRPr="005102C1">
        <w:rPr>
          <w:rFonts w:asciiTheme="minorEastAsia" w:hAnsiTheme="minorEastAsia" w:hint="eastAsia"/>
          <w:sz w:val="24"/>
          <w:szCs w:val="24"/>
        </w:rPr>
        <w:t>を生じさせないよう</w:t>
      </w:r>
      <w:r w:rsidR="0056394F" w:rsidRPr="005102C1">
        <w:rPr>
          <w:rFonts w:asciiTheme="minorEastAsia" w:hAnsiTheme="minorEastAsia" w:hint="eastAsia"/>
          <w:sz w:val="24"/>
          <w:szCs w:val="24"/>
        </w:rPr>
        <w:t>、登録</w:t>
      </w:r>
      <w:r w:rsidR="00A26036" w:rsidRPr="005102C1">
        <w:rPr>
          <w:rFonts w:asciiTheme="minorEastAsia" w:hAnsiTheme="minorEastAsia" w:hint="eastAsia"/>
          <w:sz w:val="24"/>
          <w:szCs w:val="24"/>
        </w:rPr>
        <w:t>削除</w:t>
      </w:r>
      <w:r w:rsidR="000474D7">
        <w:rPr>
          <w:rFonts w:asciiTheme="minorEastAsia" w:hAnsiTheme="minorEastAsia" w:hint="eastAsia"/>
          <w:sz w:val="24"/>
          <w:szCs w:val="24"/>
        </w:rPr>
        <w:t>の手続きを柔軟に行う必要があると</w:t>
      </w:r>
      <w:r w:rsidR="00A26036" w:rsidRPr="005102C1">
        <w:rPr>
          <w:rFonts w:asciiTheme="minorEastAsia" w:hAnsiTheme="minorEastAsia" w:hint="eastAsia"/>
          <w:sz w:val="24"/>
          <w:szCs w:val="24"/>
        </w:rPr>
        <w:t>考える。</w:t>
      </w:r>
      <w:r w:rsidR="00A26036" w:rsidRPr="005102C1">
        <w:rPr>
          <w:rFonts w:asciiTheme="minorEastAsia" w:hAnsiTheme="minorEastAsia"/>
          <w:sz w:val="24"/>
          <w:szCs w:val="24"/>
        </w:rPr>
        <w:br/>
      </w:r>
    </w:p>
    <w:p w:rsidR="00A26036" w:rsidRPr="005102C1" w:rsidRDefault="00A26036" w:rsidP="00966EFA">
      <w:pPr>
        <w:numPr>
          <w:ilvl w:val="0"/>
          <w:numId w:val="1"/>
        </w:numPr>
        <w:rPr>
          <w:rFonts w:asciiTheme="minorEastAsia" w:hAnsiTheme="minorEastAsia"/>
          <w:sz w:val="24"/>
          <w:szCs w:val="24"/>
        </w:rPr>
      </w:pPr>
      <w:r w:rsidRPr="005102C1">
        <w:rPr>
          <w:rFonts w:asciiTheme="minorEastAsia" w:hAnsiTheme="minorEastAsia" w:hint="eastAsia"/>
          <w:sz w:val="24"/>
          <w:szCs w:val="24"/>
        </w:rPr>
        <w:t>現在実施されている急性参照用量に基づく農薬</w:t>
      </w:r>
      <w:r w:rsidR="002D4568">
        <w:rPr>
          <w:rFonts w:asciiTheme="minorEastAsia" w:hAnsiTheme="minorEastAsia" w:hint="eastAsia"/>
          <w:sz w:val="24"/>
          <w:szCs w:val="24"/>
        </w:rPr>
        <w:t>の</w:t>
      </w:r>
      <w:r w:rsidRPr="005102C1">
        <w:rPr>
          <w:rFonts w:asciiTheme="minorEastAsia" w:hAnsiTheme="minorEastAsia" w:hint="eastAsia"/>
          <w:sz w:val="24"/>
          <w:szCs w:val="24"/>
        </w:rPr>
        <w:t>登録削除は</w:t>
      </w:r>
      <w:r w:rsidR="00862035" w:rsidRPr="005102C1">
        <w:rPr>
          <w:rFonts w:asciiTheme="minorEastAsia" w:hAnsiTheme="minorEastAsia" w:hint="eastAsia"/>
          <w:sz w:val="24"/>
          <w:szCs w:val="24"/>
        </w:rPr>
        <w:t>、</w:t>
      </w:r>
      <w:r w:rsidRPr="005102C1">
        <w:rPr>
          <w:rFonts w:asciiTheme="minorEastAsia" w:hAnsiTheme="minorEastAsia" w:hint="eastAsia"/>
          <w:sz w:val="24"/>
          <w:szCs w:val="24"/>
        </w:rPr>
        <w:t>農薬会社が自主的に暴露評価を実施して登録変更をしているが、国レベルで</w:t>
      </w:r>
      <w:r w:rsidR="000474D7">
        <w:rPr>
          <w:rFonts w:asciiTheme="minorEastAsia" w:hAnsiTheme="minorEastAsia" w:hint="eastAsia"/>
          <w:sz w:val="24"/>
          <w:szCs w:val="24"/>
        </w:rPr>
        <w:t>ARfD</w:t>
      </w:r>
      <w:r w:rsidRPr="005102C1">
        <w:rPr>
          <w:rFonts w:asciiTheme="minorEastAsia" w:hAnsiTheme="minorEastAsia" w:hint="eastAsia"/>
          <w:sz w:val="24"/>
          <w:szCs w:val="24"/>
        </w:rPr>
        <w:t>が確定していない段階で農薬会社が自主的に当該措置をとるのは、今まで国の指導の基に適切に農薬登録を維持してきた</w:t>
      </w:r>
      <w:r w:rsidR="0056394F" w:rsidRPr="005102C1">
        <w:rPr>
          <w:rFonts w:asciiTheme="minorEastAsia" w:hAnsiTheme="minorEastAsia" w:hint="eastAsia"/>
          <w:sz w:val="24"/>
          <w:szCs w:val="24"/>
        </w:rPr>
        <w:t>仕組みの大きな転換であり、</w:t>
      </w:r>
      <w:r w:rsidR="00CE31D9" w:rsidRPr="005102C1">
        <w:rPr>
          <w:rFonts w:asciiTheme="minorEastAsia" w:hAnsiTheme="minorEastAsia" w:hint="eastAsia"/>
          <w:sz w:val="24"/>
          <w:szCs w:val="24"/>
        </w:rPr>
        <w:t>そのことが上記１に記載した</w:t>
      </w:r>
      <w:r w:rsidR="006D6A27" w:rsidRPr="005102C1">
        <w:rPr>
          <w:rFonts w:asciiTheme="minorEastAsia" w:hAnsiTheme="minorEastAsia" w:hint="eastAsia"/>
          <w:sz w:val="24"/>
          <w:szCs w:val="24"/>
        </w:rPr>
        <w:t>ような</w:t>
      </w:r>
      <w:r w:rsidR="00CE31D9" w:rsidRPr="005102C1">
        <w:rPr>
          <w:rFonts w:asciiTheme="minorEastAsia" w:hAnsiTheme="minorEastAsia" w:hint="eastAsia"/>
          <w:sz w:val="24"/>
          <w:szCs w:val="24"/>
        </w:rPr>
        <w:t>疑念、混乱を生じさせている原因とも考えられる。</w:t>
      </w:r>
      <w:r w:rsidR="00CE31D9" w:rsidRPr="005102C1">
        <w:rPr>
          <w:rFonts w:asciiTheme="minorEastAsia" w:hAnsiTheme="minorEastAsia"/>
          <w:sz w:val="24"/>
          <w:szCs w:val="24"/>
        </w:rPr>
        <w:br/>
      </w:r>
      <w:r w:rsidR="00CE31D9" w:rsidRPr="005102C1">
        <w:rPr>
          <w:rFonts w:asciiTheme="minorEastAsia" w:hAnsiTheme="minorEastAsia"/>
          <w:sz w:val="24"/>
          <w:szCs w:val="24"/>
        </w:rPr>
        <w:br/>
      </w:r>
      <w:r w:rsidR="00CE31D9" w:rsidRPr="005102C1">
        <w:rPr>
          <w:rFonts w:asciiTheme="minorEastAsia" w:hAnsiTheme="minorEastAsia" w:hint="eastAsia"/>
          <w:sz w:val="24"/>
          <w:szCs w:val="24"/>
        </w:rPr>
        <w:t>提言：</w:t>
      </w:r>
      <w:r w:rsidR="00CE31D9" w:rsidRPr="005102C1">
        <w:rPr>
          <w:rFonts w:asciiTheme="minorEastAsia" w:hAnsiTheme="minorEastAsia"/>
          <w:sz w:val="24"/>
          <w:szCs w:val="24"/>
        </w:rPr>
        <w:br/>
      </w:r>
      <w:r w:rsidR="00CE31D9" w:rsidRPr="005102C1">
        <w:rPr>
          <w:rFonts w:asciiTheme="minorEastAsia" w:hAnsiTheme="minorEastAsia" w:hint="eastAsia"/>
          <w:sz w:val="24"/>
          <w:szCs w:val="24"/>
        </w:rPr>
        <w:t>上記１のことを考慮し、</w:t>
      </w:r>
      <w:r w:rsidR="000474D7">
        <w:rPr>
          <w:rFonts w:asciiTheme="minorEastAsia" w:hAnsiTheme="minorEastAsia" w:hint="eastAsia"/>
          <w:sz w:val="24"/>
          <w:szCs w:val="24"/>
        </w:rPr>
        <w:t>ARfD</w:t>
      </w:r>
      <w:r w:rsidR="00CE31D9" w:rsidRPr="005102C1">
        <w:rPr>
          <w:rFonts w:asciiTheme="minorEastAsia" w:hAnsiTheme="minorEastAsia" w:hint="eastAsia"/>
          <w:sz w:val="24"/>
          <w:szCs w:val="24"/>
        </w:rPr>
        <w:t>に基づく暴露評価、必要な農薬登録の変更</w:t>
      </w:r>
      <w:r w:rsidR="006D6A27" w:rsidRPr="005102C1">
        <w:rPr>
          <w:rFonts w:asciiTheme="minorEastAsia" w:hAnsiTheme="minorEastAsia" w:hint="eastAsia"/>
          <w:sz w:val="24"/>
          <w:szCs w:val="24"/>
        </w:rPr>
        <w:t>・時期</w:t>
      </w:r>
      <w:r w:rsidR="00CE31D9" w:rsidRPr="005102C1">
        <w:rPr>
          <w:rFonts w:asciiTheme="minorEastAsia" w:hAnsiTheme="minorEastAsia" w:hint="eastAsia"/>
          <w:sz w:val="24"/>
          <w:szCs w:val="24"/>
        </w:rPr>
        <w:t>については、食品安全委員会による</w:t>
      </w:r>
      <w:r w:rsidR="000474D7">
        <w:rPr>
          <w:rFonts w:asciiTheme="minorEastAsia" w:hAnsiTheme="minorEastAsia" w:hint="eastAsia"/>
          <w:sz w:val="24"/>
          <w:szCs w:val="24"/>
        </w:rPr>
        <w:t>ARfD</w:t>
      </w:r>
      <w:r w:rsidR="00CE31D9" w:rsidRPr="005102C1">
        <w:rPr>
          <w:rFonts w:asciiTheme="minorEastAsia" w:hAnsiTheme="minorEastAsia" w:hint="eastAsia"/>
          <w:sz w:val="24"/>
          <w:szCs w:val="24"/>
        </w:rPr>
        <w:t>の設定の後</w:t>
      </w:r>
      <w:r w:rsidR="0056394F" w:rsidRPr="005102C1">
        <w:rPr>
          <w:rFonts w:asciiTheme="minorEastAsia" w:hAnsiTheme="minorEastAsia" w:hint="eastAsia"/>
          <w:sz w:val="24"/>
          <w:szCs w:val="24"/>
        </w:rPr>
        <w:t>に行われるべきである。</w:t>
      </w:r>
      <w:r w:rsidR="00862035" w:rsidRPr="005102C1">
        <w:rPr>
          <w:rFonts w:asciiTheme="minorEastAsia" w:hAnsiTheme="minorEastAsia" w:hint="eastAsia"/>
          <w:sz w:val="24"/>
          <w:szCs w:val="24"/>
        </w:rPr>
        <w:t>仮に農薬登録の変更が必要</w:t>
      </w:r>
      <w:r w:rsidR="00966EFA" w:rsidRPr="005102C1">
        <w:rPr>
          <w:rFonts w:asciiTheme="minorEastAsia" w:hAnsiTheme="minorEastAsia" w:hint="eastAsia"/>
          <w:sz w:val="24"/>
          <w:szCs w:val="24"/>
        </w:rPr>
        <w:t>となった</w:t>
      </w:r>
      <w:r w:rsidR="00862035" w:rsidRPr="005102C1">
        <w:rPr>
          <w:rFonts w:asciiTheme="minorEastAsia" w:hAnsiTheme="minorEastAsia" w:hint="eastAsia"/>
          <w:sz w:val="24"/>
          <w:szCs w:val="24"/>
        </w:rPr>
        <w:t>場合に</w:t>
      </w:r>
      <w:r w:rsidR="0056394F" w:rsidRPr="005102C1">
        <w:rPr>
          <w:rFonts w:asciiTheme="minorEastAsia" w:hAnsiTheme="minorEastAsia" w:hint="eastAsia"/>
          <w:sz w:val="24"/>
          <w:szCs w:val="24"/>
        </w:rPr>
        <w:t>は</w:t>
      </w:r>
      <w:r w:rsidR="00862035" w:rsidRPr="005102C1">
        <w:rPr>
          <w:rFonts w:asciiTheme="minorEastAsia" w:hAnsiTheme="minorEastAsia" w:hint="eastAsia"/>
          <w:sz w:val="24"/>
          <w:szCs w:val="24"/>
        </w:rPr>
        <w:t>、</w:t>
      </w:r>
      <w:r w:rsidR="00CE31D9" w:rsidRPr="005102C1">
        <w:rPr>
          <w:rFonts w:asciiTheme="minorEastAsia" w:hAnsiTheme="minorEastAsia" w:hint="eastAsia"/>
          <w:sz w:val="24"/>
          <w:szCs w:val="24"/>
        </w:rPr>
        <w:t>急性影響の発生の可能性から判断される緊急性、農業生産</w:t>
      </w:r>
      <w:r w:rsidR="0056394F" w:rsidRPr="005102C1">
        <w:rPr>
          <w:rFonts w:asciiTheme="minorEastAsia" w:hAnsiTheme="minorEastAsia" w:hint="eastAsia"/>
          <w:sz w:val="24"/>
          <w:szCs w:val="24"/>
        </w:rPr>
        <w:t>現場</w:t>
      </w:r>
      <w:r w:rsidR="00CE31D9" w:rsidRPr="005102C1">
        <w:rPr>
          <w:rFonts w:asciiTheme="minorEastAsia" w:hAnsiTheme="minorEastAsia" w:hint="eastAsia"/>
          <w:sz w:val="24"/>
          <w:szCs w:val="24"/>
        </w:rPr>
        <w:t>への混乱防止等を考量して国の指導の基に</w:t>
      </w:r>
      <w:r w:rsidR="006D6A27" w:rsidRPr="005102C1">
        <w:rPr>
          <w:rFonts w:asciiTheme="minorEastAsia" w:hAnsiTheme="minorEastAsia" w:hint="eastAsia"/>
          <w:sz w:val="24"/>
          <w:szCs w:val="24"/>
        </w:rPr>
        <w:t>適切な時期に</w:t>
      </w:r>
      <w:r w:rsidR="00CE31D9" w:rsidRPr="005102C1">
        <w:rPr>
          <w:rFonts w:asciiTheme="minorEastAsia" w:hAnsiTheme="minorEastAsia" w:hint="eastAsia"/>
          <w:sz w:val="24"/>
          <w:szCs w:val="24"/>
        </w:rPr>
        <w:t>実施することが社会に誤解</w:t>
      </w:r>
      <w:r w:rsidR="006D6A27" w:rsidRPr="005102C1">
        <w:rPr>
          <w:rFonts w:asciiTheme="minorEastAsia" w:hAnsiTheme="minorEastAsia" w:hint="eastAsia"/>
          <w:sz w:val="24"/>
          <w:szCs w:val="24"/>
        </w:rPr>
        <w:t>・</w:t>
      </w:r>
      <w:r w:rsidR="00CE31D9" w:rsidRPr="005102C1">
        <w:rPr>
          <w:rFonts w:asciiTheme="minorEastAsia" w:hAnsiTheme="minorEastAsia" w:hint="eastAsia"/>
          <w:sz w:val="24"/>
          <w:szCs w:val="24"/>
        </w:rPr>
        <w:t>混乱を生じさせないためにも重要と考える。</w:t>
      </w:r>
      <w:r w:rsidR="00CE31D9" w:rsidRPr="005102C1">
        <w:rPr>
          <w:rFonts w:asciiTheme="minorEastAsia" w:hAnsiTheme="minorEastAsia"/>
          <w:sz w:val="24"/>
          <w:szCs w:val="24"/>
        </w:rPr>
        <w:br/>
      </w:r>
    </w:p>
    <w:p w:rsidR="00FA1C5A" w:rsidRPr="005102C1" w:rsidRDefault="00E72B23" w:rsidP="002C6B62">
      <w:pPr>
        <w:numPr>
          <w:ilvl w:val="0"/>
          <w:numId w:val="1"/>
        </w:numPr>
        <w:rPr>
          <w:rFonts w:asciiTheme="minorEastAsia" w:hAnsiTheme="minorEastAsia"/>
          <w:sz w:val="24"/>
          <w:szCs w:val="24"/>
        </w:rPr>
      </w:pPr>
      <w:r w:rsidRPr="005102C1">
        <w:rPr>
          <w:rFonts w:asciiTheme="minorEastAsia" w:hAnsiTheme="minorEastAsia" w:hint="eastAsia"/>
          <w:sz w:val="24"/>
          <w:szCs w:val="24"/>
        </w:rPr>
        <w:t>急性暴露</w:t>
      </w:r>
      <w:r w:rsidR="006D6A27" w:rsidRPr="005102C1">
        <w:rPr>
          <w:rFonts w:asciiTheme="minorEastAsia" w:hAnsiTheme="minorEastAsia" w:hint="eastAsia"/>
          <w:sz w:val="24"/>
          <w:szCs w:val="24"/>
        </w:rPr>
        <w:t>評価では</w:t>
      </w:r>
      <w:r w:rsidR="008F20C4" w:rsidRPr="005102C1">
        <w:rPr>
          <w:rFonts w:asciiTheme="minorEastAsia" w:hAnsiTheme="minorEastAsia" w:hint="eastAsia"/>
          <w:sz w:val="24"/>
          <w:szCs w:val="24"/>
        </w:rPr>
        <w:t>多食者</w:t>
      </w:r>
      <w:r w:rsidR="006D6A27" w:rsidRPr="005102C1">
        <w:rPr>
          <w:rFonts w:asciiTheme="minorEastAsia" w:hAnsiTheme="minorEastAsia" w:hint="eastAsia"/>
          <w:sz w:val="24"/>
          <w:szCs w:val="24"/>
        </w:rPr>
        <w:t>の</w:t>
      </w:r>
      <w:r w:rsidR="008F20C4" w:rsidRPr="005102C1">
        <w:rPr>
          <w:rFonts w:asciiTheme="minorEastAsia" w:hAnsiTheme="minorEastAsia" w:hint="eastAsia"/>
          <w:sz w:val="24"/>
          <w:szCs w:val="24"/>
        </w:rPr>
        <w:t>食品摂取量</w:t>
      </w:r>
      <w:r w:rsidR="006D6A27" w:rsidRPr="005102C1">
        <w:rPr>
          <w:rFonts w:asciiTheme="minorEastAsia" w:hAnsiTheme="minorEastAsia" w:hint="eastAsia"/>
          <w:sz w:val="24"/>
          <w:szCs w:val="24"/>
        </w:rPr>
        <w:t>データ</w:t>
      </w:r>
      <w:r w:rsidR="000474D7">
        <w:rPr>
          <w:rFonts w:asciiTheme="minorEastAsia" w:hAnsiTheme="minorEastAsia" w:hint="eastAsia"/>
          <w:sz w:val="24"/>
          <w:szCs w:val="24"/>
        </w:rPr>
        <w:t>が</w:t>
      </w:r>
      <w:r w:rsidR="006D6A27" w:rsidRPr="005102C1">
        <w:rPr>
          <w:rFonts w:asciiTheme="minorEastAsia" w:hAnsiTheme="minorEastAsia" w:hint="eastAsia"/>
          <w:sz w:val="24"/>
          <w:szCs w:val="24"/>
        </w:rPr>
        <w:t>用い</w:t>
      </w:r>
      <w:r w:rsidR="000474D7">
        <w:rPr>
          <w:rFonts w:asciiTheme="minorEastAsia" w:hAnsiTheme="minorEastAsia" w:hint="eastAsia"/>
          <w:sz w:val="24"/>
          <w:szCs w:val="24"/>
        </w:rPr>
        <w:t>られている</w:t>
      </w:r>
      <w:r w:rsidR="006D6A27" w:rsidRPr="005102C1">
        <w:rPr>
          <w:rFonts w:asciiTheme="minorEastAsia" w:hAnsiTheme="minorEastAsia" w:hint="eastAsia"/>
          <w:sz w:val="24"/>
          <w:szCs w:val="24"/>
        </w:rPr>
        <w:t>。</w:t>
      </w:r>
      <w:r w:rsidR="00D11608" w:rsidRPr="005102C1">
        <w:rPr>
          <w:rFonts w:asciiTheme="minorEastAsia" w:hAnsiTheme="minorEastAsia"/>
          <w:sz w:val="24"/>
          <w:szCs w:val="24"/>
        </w:rPr>
        <w:br/>
      </w:r>
      <w:r w:rsidR="00D11608" w:rsidRPr="005102C1">
        <w:rPr>
          <w:rFonts w:asciiTheme="minorEastAsia" w:hAnsiTheme="minorEastAsia"/>
          <w:sz w:val="24"/>
          <w:szCs w:val="24"/>
        </w:rPr>
        <w:br/>
      </w:r>
      <w:r w:rsidR="00D11608" w:rsidRPr="005102C1">
        <w:rPr>
          <w:rFonts w:asciiTheme="minorEastAsia" w:hAnsiTheme="minorEastAsia" w:hint="eastAsia"/>
          <w:sz w:val="24"/>
          <w:szCs w:val="24"/>
        </w:rPr>
        <w:t>提言：</w:t>
      </w:r>
      <w:r w:rsidR="00D11608" w:rsidRPr="005102C1">
        <w:rPr>
          <w:rFonts w:asciiTheme="minorEastAsia" w:hAnsiTheme="minorEastAsia"/>
          <w:sz w:val="24"/>
          <w:szCs w:val="24"/>
        </w:rPr>
        <w:br/>
      </w:r>
      <w:r w:rsidR="00983B22" w:rsidRPr="005102C1">
        <w:rPr>
          <w:rFonts w:asciiTheme="minorEastAsia" w:hAnsiTheme="minorEastAsia" w:hint="eastAsia"/>
          <w:sz w:val="24"/>
          <w:szCs w:val="24"/>
        </w:rPr>
        <w:t>暴露評価に国際的な手法を参考にするのは適切と考えるが、</w:t>
      </w:r>
      <w:r w:rsidR="00560BEA" w:rsidRPr="005102C1">
        <w:rPr>
          <w:rFonts w:asciiTheme="minorEastAsia" w:hAnsiTheme="minorEastAsia" w:hint="eastAsia"/>
          <w:sz w:val="24"/>
          <w:szCs w:val="24"/>
        </w:rPr>
        <w:t>現在根拠となっている食品摂取量データは被験者数、例数ともに十分でないものが少なからずある。より適切な暴露評価のためにも丁寧な調査設計に基づくデータの拡充が必要と考える。</w:t>
      </w:r>
      <w:r w:rsidR="00B508C4" w:rsidRPr="005102C1">
        <w:rPr>
          <w:rFonts w:asciiTheme="minorEastAsia" w:hAnsiTheme="minorEastAsia"/>
          <w:sz w:val="24"/>
          <w:szCs w:val="24"/>
        </w:rPr>
        <w:br/>
      </w:r>
      <w:r w:rsidR="00B508C4" w:rsidRPr="005102C1">
        <w:rPr>
          <w:rFonts w:ascii="ＭＳ 明朝" w:eastAsia="ＭＳ 明朝" w:hAnsi="ＭＳ 明朝"/>
          <w:sz w:val="24"/>
          <w:szCs w:val="24"/>
        </w:rPr>
        <w:t>現行の評価方式（一点評価方式）は、ある人口集団の１回の食事から予想される最大の暴露量を毒性指標（</w:t>
      </w:r>
      <w:r w:rsidR="000474D7">
        <w:rPr>
          <w:rFonts w:asciiTheme="minorEastAsia" w:hAnsiTheme="minorEastAsia" w:hint="eastAsia"/>
          <w:sz w:val="24"/>
          <w:szCs w:val="24"/>
        </w:rPr>
        <w:t>ARfD</w:t>
      </w:r>
      <w:r w:rsidR="00B508C4" w:rsidRPr="005102C1">
        <w:rPr>
          <w:rFonts w:ascii="ＭＳ 明朝" w:eastAsia="ＭＳ 明朝" w:hAnsi="ＭＳ 明朝"/>
          <w:sz w:val="24"/>
          <w:szCs w:val="24"/>
        </w:rPr>
        <w:t>）と比較するもので、最大の暴露量は、当該農産物の中で個体別（ユニット別）残留量が</w:t>
      </w:r>
      <w:r w:rsidR="00B508C4" w:rsidRPr="005102C1">
        <w:rPr>
          <w:rFonts w:ascii="ＭＳ 明朝" w:eastAsia="ＭＳ 明朝" w:hAnsi="ＭＳ 明朝" w:hint="eastAsia"/>
          <w:sz w:val="24"/>
          <w:szCs w:val="24"/>
        </w:rPr>
        <w:t>最大の</w:t>
      </w:r>
      <w:r w:rsidR="00B508C4" w:rsidRPr="005102C1">
        <w:rPr>
          <w:rFonts w:ascii="ＭＳ 明朝" w:eastAsia="ＭＳ 明朝" w:hAnsi="ＭＳ 明朝"/>
          <w:sz w:val="24"/>
          <w:szCs w:val="24"/>
        </w:rPr>
        <w:t>個体を</w:t>
      </w:r>
      <w:r w:rsidR="00B508C4" w:rsidRPr="005102C1">
        <w:rPr>
          <w:rFonts w:ascii="ＭＳ 明朝" w:eastAsia="ＭＳ 明朝" w:hAnsi="ＭＳ 明朝" w:hint="eastAsia"/>
          <w:sz w:val="24"/>
          <w:szCs w:val="24"/>
        </w:rPr>
        <w:t>、</w:t>
      </w:r>
      <w:r w:rsidR="00B508C4" w:rsidRPr="005102C1">
        <w:rPr>
          <w:rFonts w:ascii="ＭＳ 明朝" w:eastAsia="ＭＳ 明朝" w:hAnsi="ＭＳ 明朝"/>
          <w:sz w:val="24"/>
          <w:szCs w:val="24"/>
        </w:rPr>
        <w:t>当該農産物の</w:t>
      </w:r>
      <w:r w:rsidR="00F949F8">
        <w:rPr>
          <w:rFonts w:ascii="ＭＳ 明朝" w:eastAsia="ＭＳ 明朝" w:hAnsi="ＭＳ 明朝" w:hint="eastAsia"/>
          <w:sz w:val="24"/>
          <w:szCs w:val="24"/>
        </w:rPr>
        <w:t>多食者</w:t>
      </w:r>
      <w:r w:rsidR="00B508C4" w:rsidRPr="005102C1">
        <w:rPr>
          <w:rFonts w:ascii="ＭＳ 明朝" w:eastAsia="ＭＳ 明朝" w:hAnsi="ＭＳ 明朝"/>
          <w:sz w:val="24"/>
          <w:szCs w:val="24"/>
        </w:rPr>
        <w:t>がたまたま</w:t>
      </w:r>
      <w:r w:rsidR="00B508C4" w:rsidRPr="005102C1">
        <w:rPr>
          <w:rFonts w:ascii="ＭＳ 明朝" w:eastAsia="ＭＳ 明朝" w:hAnsi="ＭＳ 明朝"/>
          <w:sz w:val="24"/>
          <w:szCs w:val="24"/>
        </w:rPr>
        <w:lastRenderedPageBreak/>
        <w:t>1回の食事</w:t>
      </w:r>
      <w:r w:rsidR="00B508C4" w:rsidRPr="005102C1">
        <w:rPr>
          <w:rFonts w:ascii="ＭＳ 明朝" w:eastAsia="ＭＳ 明朝" w:hAnsi="ＭＳ 明朝" w:hint="eastAsia"/>
          <w:sz w:val="24"/>
          <w:szCs w:val="24"/>
        </w:rPr>
        <w:t>で食した</w:t>
      </w:r>
      <w:r w:rsidR="00B508C4" w:rsidRPr="005102C1">
        <w:rPr>
          <w:rFonts w:ascii="ＭＳ 明朝" w:eastAsia="ＭＳ 明朝" w:hAnsi="ＭＳ 明朝"/>
          <w:sz w:val="24"/>
          <w:szCs w:val="24"/>
        </w:rPr>
        <w:t>場合の暴露量</w:t>
      </w:r>
      <w:r w:rsidR="00B508C4" w:rsidRPr="005102C1">
        <w:rPr>
          <w:rFonts w:ascii="ＭＳ 明朝" w:eastAsia="ＭＳ 明朝" w:hAnsi="ＭＳ 明朝" w:hint="eastAsia"/>
          <w:sz w:val="24"/>
          <w:szCs w:val="24"/>
        </w:rPr>
        <w:t>となっている。</w:t>
      </w:r>
      <w:r w:rsidR="00F05CEF" w:rsidRPr="005102C1">
        <w:rPr>
          <w:rFonts w:ascii="ＭＳ 明朝" w:eastAsia="ＭＳ 明朝" w:hAnsi="ＭＳ 明朝" w:hint="eastAsia"/>
          <w:sz w:val="24"/>
          <w:szCs w:val="24"/>
        </w:rPr>
        <w:t>そのため</w:t>
      </w:r>
      <w:r w:rsidR="00370FAB" w:rsidRPr="005102C1">
        <w:rPr>
          <w:rFonts w:ascii="ＭＳ 明朝" w:eastAsia="ＭＳ 明朝" w:hAnsi="ＭＳ 明朝" w:hint="eastAsia"/>
          <w:sz w:val="24"/>
          <w:szCs w:val="24"/>
        </w:rPr>
        <w:t>最大残留</w:t>
      </w:r>
      <w:r w:rsidR="00560BEA" w:rsidRPr="005102C1">
        <w:rPr>
          <w:rFonts w:ascii="ＭＳ 明朝" w:eastAsia="ＭＳ 明朝" w:hAnsi="ＭＳ 明朝" w:hint="eastAsia"/>
          <w:sz w:val="24"/>
          <w:szCs w:val="24"/>
        </w:rPr>
        <w:t>値を示す</w:t>
      </w:r>
      <w:r w:rsidR="00370FAB" w:rsidRPr="005102C1">
        <w:rPr>
          <w:rFonts w:ascii="ＭＳ 明朝" w:eastAsia="ＭＳ 明朝" w:hAnsi="ＭＳ 明朝" w:hint="eastAsia"/>
          <w:sz w:val="24"/>
          <w:szCs w:val="24"/>
        </w:rPr>
        <w:t>特定の農産物を</w:t>
      </w:r>
      <w:r w:rsidR="002D4568">
        <w:rPr>
          <w:rFonts w:ascii="ＭＳ 明朝" w:eastAsia="ＭＳ 明朝" w:hAnsi="ＭＳ 明朝" w:hint="eastAsia"/>
          <w:sz w:val="24"/>
          <w:szCs w:val="24"/>
        </w:rPr>
        <w:t>多食者</w:t>
      </w:r>
      <w:r w:rsidR="00370FAB" w:rsidRPr="005102C1">
        <w:rPr>
          <w:rFonts w:ascii="ＭＳ 明朝" w:eastAsia="ＭＳ 明朝" w:hAnsi="ＭＳ 明朝" w:hint="eastAsia"/>
          <w:sz w:val="24"/>
          <w:szCs w:val="24"/>
        </w:rPr>
        <w:t>が偶然食して起きる</w:t>
      </w:r>
      <w:r w:rsidR="00B508C4" w:rsidRPr="005102C1">
        <w:rPr>
          <w:rFonts w:ascii="ＭＳ 明朝" w:eastAsia="ＭＳ 明朝" w:hAnsi="ＭＳ 明朝"/>
          <w:sz w:val="24"/>
          <w:szCs w:val="24"/>
        </w:rPr>
        <w:t>最大暴露</w:t>
      </w:r>
      <w:r w:rsidR="00370FAB" w:rsidRPr="005102C1">
        <w:rPr>
          <w:rFonts w:ascii="ＭＳ 明朝" w:eastAsia="ＭＳ 明朝" w:hAnsi="ＭＳ 明朝" w:hint="eastAsia"/>
          <w:sz w:val="24"/>
          <w:szCs w:val="24"/>
        </w:rPr>
        <w:t>の発生</w:t>
      </w:r>
      <w:r w:rsidR="00B508C4" w:rsidRPr="005102C1">
        <w:rPr>
          <w:rFonts w:ascii="ＭＳ 明朝" w:eastAsia="ＭＳ 明朝" w:hAnsi="ＭＳ 明朝"/>
          <w:sz w:val="24"/>
          <w:szCs w:val="24"/>
        </w:rPr>
        <w:t>確率は考慮され</w:t>
      </w:r>
      <w:r w:rsidR="00370FAB" w:rsidRPr="005102C1">
        <w:rPr>
          <w:rFonts w:ascii="ＭＳ 明朝" w:eastAsia="ＭＳ 明朝" w:hAnsi="ＭＳ 明朝" w:hint="eastAsia"/>
          <w:sz w:val="24"/>
          <w:szCs w:val="24"/>
        </w:rPr>
        <w:t>ていない</w:t>
      </w:r>
      <w:r w:rsidR="00B508C4" w:rsidRPr="005102C1">
        <w:rPr>
          <w:rFonts w:ascii="ＭＳ 明朝" w:eastAsia="ＭＳ 明朝" w:hAnsi="ＭＳ 明朝"/>
          <w:sz w:val="24"/>
          <w:szCs w:val="24"/>
        </w:rPr>
        <w:t>。</w:t>
      </w:r>
      <w:r w:rsidR="00370FAB" w:rsidRPr="005102C1">
        <w:rPr>
          <w:rFonts w:ascii="ＭＳ 明朝" w:eastAsia="ＭＳ 明朝" w:hAnsi="ＭＳ 明朝" w:hint="eastAsia"/>
          <w:sz w:val="24"/>
          <w:szCs w:val="24"/>
        </w:rPr>
        <w:t>偶然が重なって起きる最大の急性暴露の発生</w:t>
      </w:r>
      <w:r w:rsidR="00B508C4" w:rsidRPr="005102C1">
        <w:rPr>
          <w:rFonts w:ascii="ＭＳ 明朝" w:eastAsia="ＭＳ 明朝" w:hAnsi="ＭＳ 明朝"/>
          <w:sz w:val="24"/>
          <w:szCs w:val="24"/>
        </w:rPr>
        <w:t>確率も考慮されるよう、実測値を基にモンテカルロ法で残留量の分布と摂取量の分布を</w:t>
      </w:r>
      <w:r w:rsidR="000474D7">
        <w:rPr>
          <w:rFonts w:ascii="ＭＳ 明朝" w:eastAsia="ＭＳ 明朝" w:hAnsi="ＭＳ 明朝" w:hint="eastAsia"/>
          <w:sz w:val="24"/>
          <w:szCs w:val="24"/>
        </w:rPr>
        <w:t>推定し</w:t>
      </w:r>
      <w:r w:rsidR="00B508C4" w:rsidRPr="005102C1">
        <w:rPr>
          <w:rFonts w:ascii="ＭＳ 明朝" w:eastAsia="ＭＳ 明朝" w:hAnsi="ＭＳ 明朝"/>
          <w:sz w:val="24"/>
          <w:szCs w:val="24"/>
        </w:rPr>
        <w:t>、</w:t>
      </w:r>
      <w:r w:rsidR="000474D7">
        <w:rPr>
          <w:rFonts w:ascii="ＭＳ 明朝" w:eastAsia="ＭＳ 明朝" w:hAnsi="ＭＳ 明朝" w:hint="eastAsia"/>
          <w:sz w:val="24"/>
          <w:szCs w:val="24"/>
        </w:rPr>
        <w:t>これらから</w:t>
      </w:r>
      <w:r w:rsidR="00B508C4" w:rsidRPr="005102C1">
        <w:rPr>
          <w:rFonts w:ascii="ＭＳ 明朝" w:eastAsia="ＭＳ 明朝" w:hAnsi="ＭＳ 明朝"/>
          <w:sz w:val="24"/>
          <w:szCs w:val="24"/>
        </w:rPr>
        <w:t>暴露量の分布をシミュレートして</w:t>
      </w:r>
      <w:r w:rsidR="000474D7">
        <w:rPr>
          <w:rFonts w:asciiTheme="minorEastAsia" w:hAnsiTheme="minorEastAsia" w:hint="eastAsia"/>
          <w:sz w:val="24"/>
          <w:szCs w:val="24"/>
        </w:rPr>
        <w:t>ARfD</w:t>
      </w:r>
      <w:r w:rsidR="00B508C4" w:rsidRPr="005102C1">
        <w:rPr>
          <w:rFonts w:ascii="ＭＳ 明朝" w:eastAsia="ＭＳ 明朝" w:hAnsi="ＭＳ 明朝"/>
          <w:sz w:val="24"/>
          <w:szCs w:val="24"/>
        </w:rPr>
        <w:t>を超える確率を評価する確率論的な評価方法も、第2</w:t>
      </w:r>
      <w:r w:rsidR="00370FAB" w:rsidRPr="005102C1">
        <w:rPr>
          <w:rFonts w:ascii="ＭＳ 明朝" w:eastAsia="ＭＳ 明朝" w:hAnsi="ＭＳ 明朝"/>
          <w:sz w:val="24"/>
          <w:szCs w:val="24"/>
        </w:rPr>
        <w:t>段階の評価として</w:t>
      </w:r>
      <w:r w:rsidR="00370FAB" w:rsidRPr="005102C1">
        <w:rPr>
          <w:rFonts w:ascii="ＭＳ 明朝" w:eastAsia="ＭＳ 明朝" w:hAnsi="ＭＳ 明朝" w:hint="eastAsia"/>
          <w:sz w:val="24"/>
          <w:szCs w:val="24"/>
        </w:rPr>
        <w:t>検討することも有用と考える。</w:t>
      </w:r>
      <w:r w:rsidR="00370FAB" w:rsidRPr="005102C1">
        <w:rPr>
          <w:rFonts w:ascii="ＭＳ 明朝" w:eastAsia="ＭＳ 明朝" w:hAnsi="ＭＳ 明朝"/>
          <w:sz w:val="24"/>
          <w:szCs w:val="24"/>
        </w:rPr>
        <w:br/>
      </w:r>
    </w:p>
    <w:p w:rsidR="002A502D" w:rsidRPr="005102C1" w:rsidRDefault="008B77F6" w:rsidP="0054338D">
      <w:pPr>
        <w:numPr>
          <w:ilvl w:val="0"/>
          <w:numId w:val="1"/>
        </w:numPr>
        <w:rPr>
          <w:rFonts w:asciiTheme="minorEastAsia" w:hAnsiTheme="minorEastAsia"/>
          <w:sz w:val="24"/>
          <w:szCs w:val="24"/>
        </w:rPr>
      </w:pPr>
      <w:r w:rsidRPr="005102C1">
        <w:rPr>
          <w:rFonts w:asciiTheme="minorEastAsia" w:hAnsiTheme="minorEastAsia" w:hint="eastAsia"/>
          <w:sz w:val="24"/>
          <w:szCs w:val="24"/>
        </w:rPr>
        <w:t>農薬の</w:t>
      </w:r>
      <w:r w:rsidR="00FA1C5A" w:rsidRPr="005102C1">
        <w:rPr>
          <w:rFonts w:asciiTheme="minorEastAsia" w:hAnsiTheme="minorEastAsia" w:hint="eastAsia"/>
          <w:sz w:val="24"/>
          <w:szCs w:val="24"/>
        </w:rPr>
        <w:t>使用基準やドリフト防止策に則り農作物が生産され残留基準によって食品の安全が管理されている。しかし、依然として偶発的に一律基準を含</w:t>
      </w:r>
      <w:r w:rsidR="00862035" w:rsidRPr="005102C1">
        <w:rPr>
          <w:rFonts w:asciiTheme="minorEastAsia" w:hAnsiTheme="minorEastAsia" w:hint="eastAsia"/>
          <w:sz w:val="24"/>
          <w:szCs w:val="24"/>
        </w:rPr>
        <w:t>む</w:t>
      </w:r>
      <w:r w:rsidR="00FA1C5A" w:rsidRPr="005102C1">
        <w:rPr>
          <w:rFonts w:asciiTheme="minorEastAsia" w:hAnsiTheme="minorEastAsia" w:hint="eastAsia"/>
          <w:sz w:val="24"/>
          <w:szCs w:val="24"/>
        </w:rPr>
        <w:t>基準値を超えた作物が発生することがある。これらは食品衛生法上、流通はできない。</w:t>
      </w:r>
      <w:r w:rsidR="00FA1C5A" w:rsidRPr="005102C1">
        <w:rPr>
          <w:rFonts w:asciiTheme="minorEastAsia" w:hAnsiTheme="minorEastAsia"/>
          <w:sz w:val="24"/>
          <w:szCs w:val="24"/>
        </w:rPr>
        <w:br/>
      </w:r>
      <w:r w:rsidR="00FA1C5A" w:rsidRPr="005102C1">
        <w:rPr>
          <w:rFonts w:asciiTheme="minorEastAsia" w:hAnsiTheme="minorEastAsia"/>
          <w:sz w:val="24"/>
          <w:szCs w:val="24"/>
        </w:rPr>
        <w:br/>
      </w:r>
      <w:r w:rsidR="00FA1C5A" w:rsidRPr="005102C1">
        <w:rPr>
          <w:rFonts w:asciiTheme="minorEastAsia" w:hAnsiTheme="minorEastAsia" w:hint="eastAsia"/>
          <w:sz w:val="24"/>
          <w:szCs w:val="24"/>
        </w:rPr>
        <w:t>提言：</w:t>
      </w:r>
      <w:r w:rsidR="00FA1C5A" w:rsidRPr="005102C1">
        <w:rPr>
          <w:rFonts w:asciiTheme="minorEastAsia" w:hAnsiTheme="minorEastAsia"/>
          <w:sz w:val="24"/>
          <w:szCs w:val="24"/>
        </w:rPr>
        <w:br/>
      </w:r>
      <w:r w:rsidR="00FA1C5A" w:rsidRPr="005102C1">
        <w:rPr>
          <w:rFonts w:asciiTheme="minorEastAsia" w:hAnsiTheme="minorEastAsia" w:hint="eastAsia"/>
          <w:sz w:val="24"/>
          <w:szCs w:val="24"/>
        </w:rPr>
        <w:t>食品中の農薬</w:t>
      </w:r>
      <w:r w:rsidR="00821273" w:rsidRPr="005102C1">
        <w:rPr>
          <w:rFonts w:asciiTheme="minorEastAsia" w:hAnsiTheme="minorEastAsia" w:hint="eastAsia"/>
          <w:sz w:val="24"/>
          <w:szCs w:val="24"/>
        </w:rPr>
        <w:t>が</w:t>
      </w:r>
      <w:r w:rsidR="00FA1C5A" w:rsidRPr="005102C1">
        <w:rPr>
          <w:rFonts w:asciiTheme="minorEastAsia" w:hAnsiTheme="minorEastAsia" w:hint="eastAsia"/>
          <w:sz w:val="24"/>
          <w:szCs w:val="24"/>
        </w:rPr>
        <w:t>残留基準</w:t>
      </w:r>
      <w:r w:rsidR="00821273" w:rsidRPr="005102C1">
        <w:rPr>
          <w:rFonts w:asciiTheme="minorEastAsia" w:hAnsiTheme="minorEastAsia" w:hint="eastAsia"/>
          <w:sz w:val="24"/>
          <w:szCs w:val="24"/>
        </w:rPr>
        <w:t>を</w:t>
      </w:r>
      <w:r w:rsidR="00FA1C5A" w:rsidRPr="005102C1">
        <w:rPr>
          <w:rFonts w:asciiTheme="minorEastAsia" w:hAnsiTheme="minorEastAsia" w:hint="eastAsia"/>
          <w:sz w:val="24"/>
          <w:szCs w:val="24"/>
        </w:rPr>
        <w:t>超えた場合</w:t>
      </w:r>
      <w:r w:rsidR="00862035" w:rsidRPr="005102C1">
        <w:rPr>
          <w:rFonts w:asciiTheme="minorEastAsia" w:hAnsiTheme="minorEastAsia" w:hint="eastAsia"/>
          <w:sz w:val="24"/>
          <w:szCs w:val="24"/>
        </w:rPr>
        <w:t>、</w:t>
      </w:r>
      <w:r w:rsidR="00FA1C5A" w:rsidRPr="005102C1">
        <w:rPr>
          <w:rFonts w:asciiTheme="minorEastAsia" w:hAnsiTheme="minorEastAsia" w:hint="eastAsia"/>
          <w:sz w:val="24"/>
          <w:szCs w:val="24"/>
        </w:rPr>
        <w:t>食品衛生法</w:t>
      </w:r>
      <w:r w:rsidR="00862035" w:rsidRPr="005102C1">
        <w:rPr>
          <w:rFonts w:asciiTheme="minorEastAsia" w:hAnsiTheme="minorEastAsia" w:hint="eastAsia"/>
          <w:sz w:val="24"/>
          <w:szCs w:val="24"/>
        </w:rPr>
        <w:t>上</w:t>
      </w:r>
      <w:r w:rsidR="00FA1C5A" w:rsidRPr="005102C1">
        <w:rPr>
          <w:rFonts w:asciiTheme="minorEastAsia" w:hAnsiTheme="minorEastAsia" w:hint="eastAsia"/>
          <w:sz w:val="24"/>
          <w:szCs w:val="24"/>
        </w:rPr>
        <w:t>流通できない</w:t>
      </w:r>
      <w:r w:rsidR="00821273" w:rsidRPr="005102C1">
        <w:rPr>
          <w:rFonts w:asciiTheme="minorEastAsia" w:hAnsiTheme="minorEastAsia" w:hint="eastAsia"/>
          <w:sz w:val="24"/>
          <w:szCs w:val="24"/>
        </w:rPr>
        <w:t>こととなっているが、</w:t>
      </w:r>
      <w:r w:rsidR="0054338D" w:rsidRPr="005102C1">
        <w:rPr>
          <w:rFonts w:asciiTheme="minorEastAsia" w:hAnsiTheme="minorEastAsia" w:hint="eastAsia"/>
          <w:sz w:val="24"/>
          <w:szCs w:val="24"/>
        </w:rPr>
        <w:t>国レベルでは往々に</w:t>
      </w:r>
      <w:r w:rsidR="00862035" w:rsidRPr="005102C1">
        <w:rPr>
          <w:rFonts w:asciiTheme="minorEastAsia" w:hAnsiTheme="minorEastAsia" w:hint="eastAsia"/>
          <w:sz w:val="24"/>
          <w:szCs w:val="24"/>
        </w:rPr>
        <w:t>「</w:t>
      </w:r>
      <w:r w:rsidR="0054338D" w:rsidRPr="005102C1">
        <w:rPr>
          <w:rFonts w:asciiTheme="minorEastAsia" w:hAnsiTheme="minorEastAsia" w:hint="eastAsia"/>
          <w:sz w:val="24"/>
          <w:szCs w:val="24"/>
        </w:rPr>
        <w:t>直ちに影響</w:t>
      </w:r>
      <w:r w:rsidR="00983B22" w:rsidRPr="005102C1">
        <w:rPr>
          <w:rFonts w:asciiTheme="minorEastAsia" w:hAnsiTheme="minorEastAsia" w:hint="eastAsia"/>
          <w:sz w:val="24"/>
          <w:szCs w:val="24"/>
        </w:rPr>
        <w:t>が</w:t>
      </w:r>
      <w:r w:rsidR="0054338D" w:rsidRPr="005102C1">
        <w:rPr>
          <w:rFonts w:asciiTheme="minorEastAsia" w:hAnsiTheme="minorEastAsia" w:hint="eastAsia"/>
          <w:sz w:val="24"/>
          <w:szCs w:val="24"/>
        </w:rPr>
        <w:t>ないので心配ない</w:t>
      </w:r>
      <w:r w:rsidR="00862035" w:rsidRPr="005102C1">
        <w:rPr>
          <w:rFonts w:asciiTheme="minorEastAsia" w:hAnsiTheme="minorEastAsia" w:hint="eastAsia"/>
          <w:sz w:val="24"/>
          <w:szCs w:val="24"/>
        </w:rPr>
        <w:t>」</w:t>
      </w:r>
      <w:r w:rsidR="0054338D" w:rsidRPr="005102C1">
        <w:rPr>
          <w:rFonts w:asciiTheme="minorEastAsia" w:hAnsiTheme="minorEastAsia" w:hint="eastAsia"/>
          <w:sz w:val="24"/>
          <w:szCs w:val="24"/>
        </w:rPr>
        <w:t>といった</w:t>
      </w:r>
      <w:r w:rsidR="00EE6AE8" w:rsidRPr="005102C1">
        <w:rPr>
          <w:rFonts w:asciiTheme="minorEastAsia" w:hAnsiTheme="minorEastAsia" w:hint="eastAsia"/>
          <w:sz w:val="24"/>
          <w:szCs w:val="24"/>
        </w:rPr>
        <w:t>説明</w:t>
      </w:r>
      <w:r w:rsidR="0054338D" w:rsidRPr="005102C1">
        <w:rPr>
          <w:rFonts w:asciiTheme="minorEastAsia" w:hAnsiTheme="minorEastAsia" w:hint="eastAsia"/>
          <w:sz w:val="24"/>
          <w:szCs w:val="24"/>
        </w:rPr>
        <w:t>がなされる。</w:t>
      </w:r>
      <w:r w:rsidR="00821273" w:rsidRPr="005102C1">
        <w:rPr>
          <w:rFonts w:asciiTheme="minorEastAsia" w:hAnsiTheme="minorEastAsia" w:hint="eastAsia"/>
          <w:sz w:val="24"/>
          <w:szCs w:val="24"/>
        </w:rPr>
        <w:t>すなわち、</w:t>
      </w:r>
      <w:r w:rsidR="00EE6AE8" w:rsidRPr="005102C1">
        <w:rPr>
          <w:rFonts w:asciiTheme="minorEastAsia" w:hAnsiTheme="minorEastAsia" w:hint="eastAsia"/>
          <w:sz w:val="24"/>
          <w:szCs w:val="24"/>
        </w:rPr>
        <w:t>残留基準値を超過</w:t>
      </w:r>
      <w:r w:rsidR="00821273" w:rsidRPr="005102C1">
        <w:rPr>
          <w:rFonts w:asciiTheme="minorEastAsia" w:hAnsiTheme="minorEastAsia" w:hint="eastAsia"/>
          <w:sz w:val="24"/>
          <w:szCs w:val="24"/>
        </w:rPr>
        <w:t>した場合であっても</w:t>
      </w:r>
      <w:r w:rsidR="00EE6AE8" w:rsidRPr="005102C1">
        <w:rPr>
          <w:rFonts w:asciiTheme="minorEastAsia" w:hAnsiTheme="minorEastAsia" w:hint="eastAsia"/>
          <w:sz w:val="24"/>
          <w:szCs w:val="24"/>
        </w:rPr>
        <w:t>、</w:t>
      </w:r>
      <w:r w:rsidR="00983B22" w:rsidRPr="005102C1">
        <w:rPr>
          <w:rFonts w:asciiTheme="minorEastAsia" w:hAnsiTheme="minorEastAsia" w:hint="eastAsia"/>
          <w:sz w:val="24"/>
          <w:szCs w:val="24"/>
        </w:rPr>
        <w:t>ADI及び</w:t>
      </w:r>
      <w:r w:rsidR="000474D7">
        <w:rPr>
          <w:rFonts w:asciiTheme="minorEastAsia" w:hAnsiTheme="minorEastAsia" w:hint="eastAsia"/>
          <w:sz w:val="24"/>
          <w:szCs w:val="24"/>
        </w:rPr>
        <w:t>ARfD</w:t>
      </w:r>
      <w:r w:rsidR="00983B22" w:rsidRPr="005102C1">
        <w:rPr>
          <w:rFonts w:asciiTheme="minorEastAsia" w:hAnsiTheme="minorEastAsia" w:hint="eastAsia"/>
          <w:sz w:val="24"/>
          <w:szCs w:val="24"/>
        </w:rPr>
        <w:t>に</w:t>
      </w:r>
      <w:r w:rsidR="00821273" w:rsidRPr="005102C1">
        <w:rPr>
          <w:rFonts w:asciiTheme="minorEastAsia" w:hAnsiTheme="minorEastAsia" w:hint="eastAsia"/>
          <w:sz w:val="24"/>
          <w:szCs w:val="24"/>
        </w:rPr>
        <w:t>対する</w:t>
      </w:r>
      <w:r w:rsidR="00983B22" w:rsidRPr="005102C1">
        <w:rPr>
          <w:rFonts w:asciiTheme="minorEastAsia" w:hAnsiTheme="minorEastAsia" w:hint="eastAsia"/>
          <w:sz w:val="24"/>
          <w:szCs w:val="24"/>
        </w:rPr>
        <w:t>占有率が</w:t>
      </w:r>
      <w:r w:rsidR="001568D2" w:rsidRPr="005102C1">
        <w:rPr>
          <w:rFonts w:asciiTheme="minorEastAsia" w:hAnsiTheme="minorEastAsia" w:hint="eastAsia"/>
          <w:sz w:val="24"/>
          <w:szCs w:val="24"/>
        </w:rPr>
        <w:t>問題となるレベルよりも低く</w:t>
      </w:r>
      <w:r w:rsidR="00821273" w:rsidRPr="005102C1">
        <w:rPr>
          <w:rFonts w:asciiTheme="minorEastAsia" w:hAnsiTheme="minorEastAsia" w:hint="eastAsia"/>
          <w:sz w:val="24"/>
          <w:szCs w:val="24"/>
        </w:rPr>
        <w:t>、</w:t>
      </w:r>
      <w:r w:rsidR="00EE6AE8" w:rsidRPr="005102C1">
        <w:rPr>
          <w:rFonts w:asciiTheme="minorEastAsia" w:hAnsiTheme="minorEastAsia" w:hint="eastAsia"/>
          <w:sz w:val="24"/>
          <w:szCs w:val="24"/>
        </w:rPr>
        <w:t>人の健康に影響しないと判断できる場合が</w:t>
      </w:r>
      <w:r w:rsidR="00821273" w:rsidRPr="005102C1">
        <w:rPr>
          <w:rFonts w:asciiTheme="minorEastAsia" w:hAnsiTheme="minorEastAsia" w:hint="eastAsia"/>
          <w:sz w:val="24"/>
          <w:szCs w:val="24"/>
        </w:rPr>
        <w:t>ほとんどである。そうであれば、</w:t>
      </w:r>
      <w:r w:rsidR="0054338D" w:rsidRPr="005102C1">
        <w:rPr>
          <w:rFonts w:asciiTheme="minorEastAsia" w:hAnsiTheme="minorEastAsia" w:hint="eastAsia"/>
          <w:sz w:val="24"/>
          <w:szCs w:val="24"/>
        </w:rPr>
        <w:t>貴重な食糧を無駄に廃棄</w:t>
      </w:r>
      <w:r w:rsidR="00EE6AE8" w:rsidRPr="005102C1">
        <w:rPr>
          <w:rFonts w:asciiTheme="minorEastAsia" w:hAnsiTheme="minorEastAsia" w:hint="eastAsia"/>
          <w:sz w:val="24"/>
          <w:szCs w:val="24"/>
        </w:rPr>
        <w:t>せず</w:t>
      </w:r>
      <w:r w:rsidR="0054338D" w:rsidRPr="005102C1">
        <w:rPr>
          <w:rFonts w:asciiTheme="minorEastAsia" w:hAnsiTheme="minorEastAsia" w:hint="eastAsia"/>
          <w:sz w:val="24"/>
          <w:szCs w:val="24"/>
        </w:rPr>
        <w:t>、</w:t>
      </w:r>
      <w:r w:rsidR="00821273" w:rsidRPr="005102C1">
        <w:rPr>
          <w:rFonts w:asciiTheme="minorEastAsia" w:hAnsiTheme="minorEastAsia" w:hint="eastAsia"/>
          <w:sz w:val="24"/>
          <w:szCs w:val="24"/>
        </w:rPr>
        <w:t>海外において行われているような注意喚起から</w:t>
      </w:r>
      <w:r w:rsidR="00560BEA" w:rsidRPr="005102C1">
        <w:rPr>
          <w:rFonts w:asciiTheme="minorEastAsia" w:hAnsiTheme="minorEastAsia" w:hint="eastAsia"/>
          <w:sz w:val="24"/>
          <w:szCs w:val="24"/>
        </w:rPr>
        <w:t>使用規制、流通規制にレベルを徐々に上げていくような手法を含め、</w:t>
      </w:r>
      <w:r w:rsidR="0054338D" w:rsidRPr="005102C1">
        <w:rPr>
          <w:rFonts w:asciiTheme="minorEastAsia" w:hAnsiTheme="minorEastAsia" w:hint="eastAsia"/>
          <w:sz w:val="24"/>
          <w:szCs w:val="24"/>
        </w:rPr>
        <w:t>国民の健康</w:t>
      </w:r>
      <w:r w:rsidR="00560BEA" w:rsidRPr="005102C1">
        <w:rPr>
          <w:rFonts w:asciiTheme="minorEastAsia" w:hAnsiTheme="minorEastAsia" w:hint="eastAsia"/>
          <w:sz w:val="24"/>
          <w:szCs w:val="24"/>
        </w:rPr>
        <w:t>を損なうことなく</w:t>
      </w:r>
      <w:r w:rsidR="0054338D" w:rsidRPr="005102C1">
        <w:rPr>
          <w:rFonts w:asciiTheme="minorEastAsia" w:hAnsiTheme="minorEastAsia" w:hint="eastAsia"/>
          <w:sz w:val="24"/>
          <w:szCs w:val="24"/>
        </w:rPr>
        <w:t>、一方で残留基準を超えた食品を</w:t>
      </w:r>
      <w:r w:rsidR="004B589A">
        <w:rPr>
          <w:rFonts w:asciiTheme="minorEastAsia" w:hAnsiTheme="minorEastAsia" w:hint="eastAsia"/>
          <w:sz w:val="24"/>
          <w:szCs w:val="24"/>
        </w:rPr>
        <w:t>直ちに</w:t>
      </w:r>
      <w:r w:rsidR="0054338D" w:rsidRPr="005102C1">
        <w:rPr>
          <w:rFonts w:asciiTheme="minorEastAsia" w:hAnsiTheme="minorEastAsia" w:hint="eastAsia"/>
          <w:sz w:val="24"/>
          <w:szCs w:val="24"/>
        </w:rPr>
        <w:t>廃棄するようなことをなくすための手法を国民レベルで議論</w:t>
      </w:r>
      <w:r w:rsidR="00560BEA" w:rsidRPr="005102C1">
        <w:rPr>
          <w:rFonts w:asciiTheme="minorEastAsia" w:hAnsiTheme="minorEastAsia" w:hint="eastAsia"/>
          <w:sz w:val="24"/>
          <w:szCs w:val="24"/>
        </w:rPr>
        <w:t>し、食品衛生法の改正まで踏み込んだよりよい規制の</w:t>
      </w:r>
      <w:r w:rsidR="0054338D" w:rsidRPr="005102C1">
        <w:rPr>
          <w:rFonts w:asciiTheme="minorEastAsia" w:hAnsiTheme="minorEastAsia" w:hint="eastAsia"/>
          <w:sz w:val="24"/>
          <w:szCs w:val="24"/>
        </w:rPr>
        <w:t>在り方を</w:t>
      </w:r>
      <w:r w:rsidR="00560BEA" w:rsidRPr="005102C1">
        <w:rPr>
          <w:rFonts w:asciiTheme="minorEastAsia" w:hAnsiTheme="minorEastAsia" w:hint="eastAsia"/>
          <w:sz w:val="24"/>
          <w:szCs w:val="24"/>
        </w:rPr>
        <w:t>探ることが</w:t>
      </w:r>
      <w:r w:rsidR="0054338D" w:rsidRPr="005102C1">
        <w:rPr>
          <w:rFonts w:asciiTheme="minorEastAsia" w:hAnsiTheme="minorEastAsia" w:hint="eastAsia"/>
          <w:sz w:val="24"/>
          <w:szCs w:val="24"/>
        </w:rPr>
        <w:t>重要である</w:t>
      </w:r>
      <w:r w:rsidR="00862035" w:rsidRPr="005102C1">
        <w:rPr>
          <w:rFonts w:asciiTheme="minorEastAsia" w:hAnsiTheme="minorEastAsia" w:hint="eastAsia"/>
          <w:sz w:val="24"/>
          <w:szCs w:val="24"/>
        </w:rPr>
        <w:t>と考える</w:t>
      </w:r>
      <w:r w:rsidR="0054338D" w:rsidRPr="005102C1">
        <w:rPr>
          <w:rFonts w:asciiTheme="minorEastAsia" w:hAnsiTheme="minorEastAsia" w:hint="eastAsia"/>
          <w:sz w:val="24"/>
          <w:szCs w:val="24"/>
        </w:rPr>
        <w:t>。</w:t>
      </w:r>
      <w:r w:rsidR="00D11608" w:rsidRPr="005102C1">
        <w:rPr>
          <w:rFonts w:asciiTheme="minorEastAsia" w:hAnsiTheme="minorEastAsia"/>
          <w:sz w:val="24"/>
          <w:szCs w:val="24"/>
        </w:rPr>
        <w:br/>
      </w:r>
    </w:p>
    <w:p w:rsidR="00131726" w:rsidRPr="005102C1" w:rsidRDefault="00131726">
      <w:pPr>
        <w:rPr>
          <w:rFonts w:asciiTheme="minorEastAsia" w:hAnsiTheme="minorEastAsia"/>
          <w:sz w:val="24"/>
          <w:szCs w:val="24"/>
        </w:rPr>
      </w:pPr>
      <w:r w:rsidRPr="005102C1">
        <w:rPr>
          <w:rFonts w:asciiTheme="minorEastAsia" w:hAnsiTheme="minorEastAsia" w:hint="eastAsia"/>
          <w:sz w:val="24"/>
          <w:szCs w:val="24"/>
        </w:rPr>
        <w:t>作業者安全（作業者暴露</w:t>
      </w:r>
      <w:r w:rsidR="00CF7DA0" w:rsidRPr="005102C1">
        <w:rPr>
          <w:rFonts w:asciiTheme="minorEastAsia" w:hAnsiTheme="minorEastAsia" w:hint="eastAsia"/>
          <w:sz w:val="24"/>
          <w:szCs w:val="24"/>
        </w:rPr>
        <w:t>評価</w:t>
      </w:r>
      <w:r w:rsidRPr="005102C1">
        <w:rPr>
          <w:rFonts w:asciiTheme="minorEastAsia" w:hAnsiTheme="minorEastAsia" w:hint="eastAsia"/>
          <w:sz w:val="24"/>
          <w:szCs w:val="24"/>
        </w:rPr>
        <w:t>）</w:t>
      </w:r>
    </w:p>
    <w:p w:rsidR="00131726" w:rsidRPr="005102C1" w:rsidRDefault="00131726">
      <w:pPr>
        <w:rPr>
          <w:rFonts w:asciiTheme="minorEastAsia" w:hAnsiTheme="minorEastAsia"/>
          <w:sz w:val="24"/>
          <w:szCs w:val="24"/>
        </w:rPr>
      </w:pPr>
    </w:p>
    <w:p w:rsidR="008B0684" w:rsidRPr="005102C1" w:rsidRDefault="00093294" w:rsidP="00A51FE9">
      <w:pPr>
        <w:numPr>
          <w:ilvl w:val="0"/>
          <w:numId w:val="4"/>
        </w:numPr>
        <w:rPr>
          <w:rFonts w:asciiTheme="minorEastAsia" w:hAnsiTheme="minorEastAsia"/>
          <w:sz w:val="24"/>
          <w:szCs w:val="24"/>
        </w:rPr>
      </w:pPr>
      <w:r w:rsidRPr="005102C1">
        <w:rPr>
          <w:rFonts w:asciiTheme="minorEastAsia" w:hAnsiTheme="minorEastAsia" w:hint="eastAsia"/>
          <w:sz w:val="24"/>
          <w:szCs w:val="24"/>
        </w:rPr>
        <w:t>現在、作業者安全に係る規制については農水省で検討されている。一方、日本の農業事情において真夏の炎天下、あるいは、温室内で</w:t>
      </w:r>
      <w:r w:rsidR="00862035" w:rsidRPr="005102C1">
        <w:rPr>
          <w:rFonts w:asciiTheme="minorEastAsia" w:hAnsiTheme="minorEastAsia" w:hint="eastAsia"/>
          <w:sz w:val="24"/>
          <w:szCs w:val="24"/>
        </w:rPr>
        <w:t>は</w:t>
      </w:r>
      <w:r w:rsidRPr="005102C1">
        <w:rPr>
          <w:rFonts w:asciiTheme="minorEastAsia" w:hAnsiTheme="minorEastAsia" w:hint="eastAsia"/>
          <w:sz w:val="24"/>
          <w:szCs w:val="24"/>
        </w:rPr>
        <w:t>防護装備の装着は過酷であり、県などによる指導も困難を伴うと予想されている。この制度の導入のされ方によっては</w:t>
      </w:r>
      <w:r w:rsidR="00821273" w:rsidRPr="005102C1">
        <w:rPr>
          <w:rFonts w:asciiTheme="minorEastAsia" w:hAnsiTheme="minorEastAsia" w:hint="eastAsia"/>
          <w:sz w:val="24"/>
          <w:szCs w:val="24"/>
        </w:rPr>
        <w:t>、</w:t>
      </w:r>
      <w:r w:rsidRPr="005102C1">
        <w:rPr>
          <w:rFonts w:asciiTheme="minorEastAsia" w:hAnsiTheme="minorEastAsia" w:hint="eastAsia"/>
          <w:sz w:val="24"/>
          <w:szCs w:val="24"/>
        </w:rPr>
        <w:t>急性参照用量</w:t>
      </w:r>
      <w:r w:rsidR="00821273" w:rsidRPr="005102C1">
        <w:rPr>
          <w:rFonts w:asciiTheme="minorEastAsia" w:hAnsiTheme="minorEastAsia" w:hint="eastAsia"/>
          <w:sz w:val="24"/>
          <w:szCs w:val="24"/>
        </w:rPr>
        <w:t>に係る登録変更</w:t>
      </w:r>
      <w:r w:rsidRPr="005102C1">
        <w:rPr>
          <w:rFonts w:asciiTheme="minorEastAsia" w:hAnsiTheme="minorEastAsia" w:hint="eastAsia"/>
          <w:sz w:val="24"/>
          <w:szCs w:val="24"/>
        </w:rPr>
        <w:t>の場合よりも現場で</w:t>
      </w:r>
      <w:r w:rsidR="00821273" w:rsidRPr="005102C1">
        <w:rPr>
          <w:rFonts w:asciiTheme="minorEastAsia" w:hAnsiTheme="minorEastAsia" w:hint="eastAsia"/>
          <w:sz w:val="24"/>
          <w:szCs w:val="24"/>
        </w:rPr>
        <w:t>大きな</w:t>
      </w:r>
      <w:r w:rsidRPr="005102C1">
        <w:rPr>
          <w:rFonts w:asciiTheme="minorEastAsia" w:hAnsiTheme="minorEastAsia" w:hint="eastAsia"/>
          <w:sz w:val="24"/>
          <w:szCs w:val="24"/>
        </w:rPr>
        <w:t>混乱が生ずるかもしれないと危惧</w:t>
      </w:r>
      <w:r w:rsidR="00862035" w:rsidRPr="005102C1">
        <w:rPr>
          <w:rFonts w:asciiTheme="minorEastAsia" w:hAnsiTheme="minorEastAsia" w:hint="eastAsia"/>
          <w:sz w:val="24"/>
          <w:szCs w:val="24"/>
        </w:rPr>
        <w:t>されて</w:t>
      </w:r>
      <w:r w:rsidRPr="005102C1">
        <w:rPr>
          <w:rFonts w:asciiTheme="minorEastAsia" w:hAnsiTheme="minorEastAsia" w:hint="eastAsia"/>
          <w:sz w:val="24"/>
          <w:szCs w:val="24"/>
        </w:rPr>
        <w:t>いる。</w:t>
      </w:r>
      <w:r w:rsidRPr="005102C1">
        <w:rPr>
          <w:rFonts w:asciiTheme="minorEastAsia" w:hAnsiTheme="minorEastAsia"/>
          <w:sz w:val="24"/>
          <w:szCs w:val="24"/>
        </w:rPr>
        <w:br/>
      </w:r>
      <w:r w:rsidRPr="005102C1">
        <w:rPr>
          <w:rFonts w:asciiTheme="minorEastAsia" w:hAnsiTheme="minorEastAsia"/>
          <w:sz w:val="24"/>
          <w:szCs w:val="24"/>
        </w:rPr>
        <w:br/>
      </w:r>
      <w:r w:rsidRPr="005102C1">
        <w:rPr>
          <w:rFonts w:asciiTheme="minorEastAsia" w:hAnsiTheme="minorEastAsia" w:hint="eastAsia"/>
          <w:sz w:val="24"/>
          <w:szCs w:val="24"/>
        </w:rPr>
        <w:t>課題：</w:t>
      </w:r>
      <w:r w:rsidR="008B0684" w:rsidRPr="005102C1">
        <w:rPr>
          <w:rFonts w:asciiTheme="minorEastAsia" w:hAnsiTheme="minorEastAsia"/>
          <w:sz w:val="24"/>
          <w:szCs w:val="24"/>
        </w:rPr>
        <w:br/>
      </w:r>
      <w:r w:rsidRPr="005102C1">
        <w:rPr>
          <w:rFonts w:asciiTheme="minorEastAsia" w:hAnsiTheme="minorEastAsia" w:hint="eastAsia"/>
          <w:sz w:val="24"/>
          <w:szCs w:val="24"/>
        </w:rPr>
        <w:t>高温多湿、炎天下、温室内といった防護装備の着用が困難である</w:t>
      </w:r>
      <w:r w:rsidR="00862035" w:rsidRPr="005102C1">
        <w:rPr>
          <w:rFonts w:asciiTheme="minorEastAsia" w:hAnsiTheme="minorEastAsia" w:hint="eastAsia"/>
          <w:sz w:val="24"/>
          <w:szCs w:val="24"/>
        </w:rPr>
        <w:t>と想定される</w:t>
      </w:r>
      <w:r w:rsidRPr="005102C1">
        <w:rPr>
          <w:rFonts w:asciiTheme="minorEastAsia" w:hAnsiTheme="minorEastAsia" w:hint="eastAsia"/>
          <w:sz w:val="24"/>
          <w:szCs w:val="24"/>
        </w:rPr>
        <w:t>場合の対策など、日本の農業形態を踏まえた暴露</w:t>
      </w:r>
      <w:r w:rsidR="00862035" w:rsidRPr="005102C1">
        <w:rPr>
          <w:rFonts w:asciiTheme="minorEastAsia" w:hAnsiTheme="minorEastAsia" w:hint="eastAsia"/>
          <w:sz w:val="24"/>
          <w:szCs w:val="24"/>
        </w:rPr>
        <w:t>モデル・</w:t>
      </w:r>
      <w:r w:rsidRPr="005102C1">
        <w:rPr>
          <w:rFonts w:asciiTheme="minorEastAsia" w:hAnsiTheme="minorEastAsia" w:hint="eastAsia"/>
          <w:sz w:val="24"/>
          <w:szCs w:val="24"/>
        </w:rPr>
        <w:t>シナリオを設定し、</w:t>
      </w:r>
      <w:r w:rsidR="008B0684" w:rsidRPr="005102C1">
        <w:rPr>
          <w:rFonts w:asciiTheme="minorEastAsia" w:hAnsiTheme="minorEastAsia" w:hint="eastAsia"/>
          <w:sz w:val="24"/>
          <w:szCs w:val="24"/>
        </w:rPr>
        <w:t>現状の</w:t>
      </w:r>
      <w:r w:rsidRPr="005102C1">
        <w:rPr>
          <w:rFonts w:asciiTheme="minorEastAsia" w:hAnsiTheme="minorEastAsia" w:hint="eastAsia"/>
          <w:sz w:val="24"/>
          <w:szCs w:val="24"/>
        </w:rPr>
        <w:t>農作業が</w:t>
      </w:r>
      <w:r w:rsidR="008B0684" w:rsidRPr="005102C1">
        <w:rPr>
          <w:rFonts w:asciiTheme="minorEastAsia" w:hAnsiTheme="minorEastAsia" w:hint="eastAsia"/>
          <w:sz w:val="24"/>
          <w:szCs w:val="24"/>
        </w:rPr>
        <w:t>継続できるような</w:t>
      </w:r>
      <w:r w:rsidRPr="005102C1">
        <w:rPr>
          <w:rFonts w:asciiTheme="minorEastAsia" w:hAnsiTheme="minorEastAsia" w:hint="eastAsia"/>
          <w:sz w:val="24"/>
          <w:szCs w:val="24"/>
        </w:rPr>
        <w:t>制度の導入が必要である。</w:t>
      </w:r>
      <w:r w:rsidR="00862035" w:rsidRPr="005102C1">
        <w:rPr>
          <w:rFonts w:asciiTheme="minorEastAsia" w:hAnsiTheme="minorEastAsia" w:hint="eastAsia"/>
          <w:sz w:val="24"/>
          <w:szCs w:val="24"/>
        </w:rPr>
        <w:t>また、</w:t>
      </w:r>
      <w:r w:rsidRPr="005102C1">
        <w:rPr>
          <w:rFonts w:asciiTheme="minorEastAsia" w:hAnsiTheme="minorEastAsia" w:hint="eastAsia"/>
          <w:sz w:val="24"/>
          <w:szCs w:val="24"/>
        </w:rPr>
        <w:t>過酷な農作業においてもより快適に作業できるような防護</w:t>
      </w:r>
      <w:r w:rsidR="008B0684" w:rsidRPr="005102C1">
        <w:rPr>
          <w:rFonts w:asciiTheme="minorEastAsia" w:hAnsiTheme="minorEastAsia" w:hint="eastAsia"/>
          <w:sz w:val="24"/>
          <w:szCs w:val="24"/>
        </w:rPr>
        <w:t>装備</w:t>
      </w:r>
      <w:r w:rsidR="00821273" w:rsidRPr="005102C1">
        <w:rPr>
          <w:rFonts w:asciiTheme="minorEastAsia" w:hAnsiTheme="minorEastAsia" w:hint="eastAsia"/>
          <w:sz w:val="24"/>
          <w:szCs w:val="24"/>
        </w:rPr>
        <w:t>を開発する</w:t>
      </w:r>
      <w:r w:rsidRPr="005102C1">
        <w:rPr>
          <w:rFonts w:asciiTheme="minorEastAsia" w:hAnsiTheme="minorEastAsia" w:hint="eastAsia"/>
          <w:sz w:val="24"/>
          <w:szCs w:val="24"/>
        </w:rPr>
        <w:t>産官学</w:t>
      </w:r>
      <w:r w:rsidR="00821273" w:rsidRPr="005102C1">
        <w:rPr>
          <w:rFonts w:asciiTheme="minorEastAsia" w:hAnsiTheme="minorEastAsia" w:hint="eastAsia"/>
          <w:sz w:val="24"/>
          <w:szCs w:val="24"/>
        </w:rPr>
        <w:t>協力体制の構築が</w:t>
      </w:r>
      <w:r w:rsidR="008B0684" w:rsidRPr="005102C1">
        <w:rPr>
          <w:rFonts w:asciiTheme="minorEastAsia" w:hAnsiTheme="minorEastAsia" w:hint="eastAsia"/>
          <w:sz w:val="24"/>
          <w:szCs w:val="24"/>
        </w:rPr>
        <w:t>早急に望まれる。農業生産</w:t>
      </w:r>
      <w:r w:rsidR="00821273" w:rsidRPr="005102C1">
        <w:rPr>
          <w:rFonts w:asciiTheme="minorEastAsia" w:hAnsiTheme="minorEastAsia" w:hint="eastAsia"/>
          <w:sz w:val="24"/>
          <w:szCs w:val="24"/>
        </w:rPr>
        <w:t>の実態に合った</w:t>
      </w:r>
      <w:r w:rsidR="008B0684" w:rsidRPr="005102C1">
        <w:rPr>
          <w:rFonts w:asciiTheme="minorEastAsia" w:hAnsiTheme="minorEastAsia" w:hint="eastAsia"/>
          <w:sz w:val="24"/>
          <w:szCs w:val="24"/>
        </w:rPr>
        <w:t>対策が取れない段階での見切り発車的な制度の導入は避けなければならず、そのため</w:t>
      </w:r>
      <w:r w:rsidR="00571FB0">
        <w:rPr>
          <w:rFonts w:asciiTheme="minorEastAsia" w:hAnsiTheme="minorEastAsia" w:hint="eastAsia"/>
          <w:sz w:val="24"/>
          <w:szCs w:val="24"/>
        </w:rPr>
        <w:t>に</w:t>
      </w:r>
      <w:r w:rsidR="008B0684" w:rsidRPr="005102C1">
        <w:rPr>
          <w:rFonts w:asciiTheme="minorEastAsia" w:hAnsiTheme="minorEastAsia" w:hint="eastAsia"/>
          <w:sz w:val="24"/>
          <w:szCs w:val="24"/>
        </w:rPr>
        <w:t>も行政、生産者、開発メーカーといった間で</w:t>
      </w:r>
      <w:r w:rsidR="00821273" w:rsidRPr="005102C1">
        <w:rPr>
          <w:rFonts w:asciiTheme="minorEastAsia" w:hAnsiTheme="minorEastAsia" w:hint="eastAsia"/>
          <w:sz w:val="24"/>
          <w:szCs w:val="24"/>
        </w:rPr>
        <w:t>、</w:t>
      </w:r>
      <w:r w:rsidR="00D94F1F" w:rsidRPr="005102C1">
        <w:rPr>
          <w:rFonts w:asciiTheme="minorEastAsia" w:hAnsiTheme="minorEastAsia" w:hint="eastAsia"/>
          <w:sz w:val="24"/>
          <w:szCs w:val="24"/>
        </w:rPr>
        <w:t>シナリオ、暴露評価手法、より良い防護着の開発など</w:t>
      </w:r>
      <w:r w:rsidR="00821273" w:rsidRPr="005102C1">
        <w:rPr>
          <w:rFonts w:asciiTheme="minorEastAsia" w:hAnsiTheme="minorEastAsia" w:hint="eastAsia"/>
          <w:sz w:val="24"/>
          <w:szCs w:val="24"/>
        </w:rPr>
        <w:t>について</w:t>
      </w:r>
      <w:r w:rsidR="008B0684" w:rsidRPr="005102C1">
        <w:rPr>
          <w:rFonts w:asciiTheme="minorEastAsia" w:hAnsiTheme="minorEastAsia" w:hint="eastAsia"/>
          <w:sz w:val="24"/>
          <w:szCs w:val="24"/>
        </w:rPr>
        <w:t>適切な議論を進める</w:t>
      </w:r>
      <w:r w:rsidR="008B0684" w:rsidRPr="005102C1">
        <w:rPr>
          <w:rFonts w:asciiTheme="minorEastAsia" w:hAnsiTheme="minorEastAsia" w:hint="eastAsia"/>
          <w:sz w:val="24"/>
          <w:szCs w:val="24"/>
        </w:rPr>
        <w:lastRenderedPageBreak/>
        <w:t>ことが有用と考える。</w:t>
      </w:r>
      <w:r w:rsidR="008B0684" w:rsidRPr="005102C1">
        <w:rPr>
          <w:rFonts w:asciiTheme="minorEastAsia" w:hAnsiTheme="minorEastAsia"/>
          <w:sz w:val="24"/>
          <w:szCs w:val="24"/>
        </w:rPr>
        <w:br/>
      </w:r>
    </w:p>
    <w:p w:rsidR="00D94F1F" w:rsidRPr="005102C1" w:rsidRDefault="00C47F06" w:rsidP="00934D78">
      <w:pPr>
        <w:numPr>
          <w:ilvl w:val="0"/>
          <w:numId w:val="4"/>
        </w:numPr>
        <w:rPr>
          <w:rFonts w:asciiTheme="minorEastAsia" w:hAnsiTheme="minorEastAsia"/>
          <w:sz w:val="24"/>
          <w:szCs w:val="24"/>
        </w:rPr>
      </w:pPr>
      <w:r w:rsidRPr="005102C1">
        <w:rPr>
          <w:rFonts w:asciiTheme="minorEastAsia" w:hAnsiTheme="minorEastAsia" w:hint="eastAsia"/>
          <w:sz w:val="24"/>
          <w:szCs w:val="24"/>
        </w:rPr>
        <w:t>欧米</w:t>
      </w:r>
      <w:r w:rsidR="003518AF" w:rsidRPr="005102C1">
        <w:rPr>
          <w:rFonts w:asciiTheme="minorEastAsia" w:hAnsiTheme="minorEastAsia" w:hint="eastAsia"/>
          <w:sz w:val="24"/>
          <w:szCs w:val="24"/>
        </w:rPr>
        <w:t>では</w:t>
      </w:r>
      <w:r w:rsidRPr="005102C1">
        <w:rPr>
          <w:rFonts w:asciiTheme="minorEastAsia" w:hAnsiTheme="minorEastAsia" w:hint="eastAsia"/>
          <w:sz w:val="24"/>
          <w:szCs w:val="24"/>
        </w:rPr>
        <w:t>種々の散布形態において</w:t>
      </w:r>
      <w:r w:rsidR="003518AF" w:rsidRPr="005102C1">
        <w:rPr>
          <w:rFonts w:asciiTheme="minorEastAsia" w:hAnsiTheme="minorEastAsia" w:hint="eastAsia"/>
          <w:sz w:val="24"/>
          <w:szCs w:val="24"/>
        </w:rPr>
        <w:t>防護装備（マスク、防護着）を装着した場合としない場合のモデルが考慮され</w:t>
      </w:r>
      <w:r w:rsidR="004E0193" w:rsidRPr="005102C1">
        <w:rPr>
          <w:rFonts w:asciiTheme="minorEastAsia" w:hAnsiTheme="minorEastAsia" w:hint="eastAsia"/>
          <w:sz w:val="24"/>
          <w:szCs w:val="24"/>
        </w:rPr>
        <w:t>、</w:t>
      </w:r>
      <w:r w:rsidRPr="005102C1">
        <w:rPr>
          <w:rFonts w:asciiTheme="minorEastAsia" w:hAnsiTheme="minorEastAsia" w:hint="eastAsia"/>
          <w:sz w:val="24"/>
          <w:szCs w:val="24"/>
        </w:rPr>
        <w:t>散布方法が</w:t>
      </w:r>
      <w:r w:rsidR="003518AF" w:rsidRPr="005102C1">
        <w:rPr>
          <w:rFonts w:asciiTheme="minorEastAsia" w:hAnsiTheme="minorEastAsia" w:hint="eastAsia"/>
          <w:sz w:val="24"/>
          <w:szCs w:val="24"/>
        </w:rPr>
        <w:t>モデルに</w:t>
      </w:r>
      <w:r w:rsidRPr="005102C1">
        <w:rPr>
          <w:rFonts w:asciiTheme="minorEastAsia" w:hAnsiTheme="minorEastAsia" w:hint="eastAsia"/>
          <w:sz w:val="24"/>
          <w:szCs w:val="24"/>
        </w:rPr>
        <w:t>合致し</w:t>
      </w:r>
      <w:r w:rsidR="003518AF" w:rsidRPr="005102C1">
        <w:rPr>
          <w:rFonts w:asciiTheme="minorEastAsia" w:hAnsiTheme="minorEastAsia" w:hint="eastAsia"/>
          <w:sz w:val="24"/>
          <w:szCs w:val="24"/>
        </w:rPr>
        <w:t>ない場合には暴露試験（データ）が必要となる。</w:t>
      </w:r>
      <w:r w:rsidR="004E0193" w:rsidRPr="005102C1">
        <w:rPr>
          <w:rFonts w:asciiTheme="minorEastAsia" w:hAnsiTheme="minorEastAsia"/>
          <w:sz w:val="24"/>
          <w:szCs w:val="24"/>
        </w:rPr>
        <w:br/>
      </w:r>
      <w:r w:rsidR="004E0193" w:rsidRPr="005102C1">
        <w:rPr>
          <w:rFonts w:asciiTheme="minorEastAsia" w:hAnsiTheme="minorEastAsia"/>
          <w:sz w:val="24"/>
          <w:szCs w:val="24"/>
        </w:rPr>
        <w:br/>
      </w:r>
      <w:r w:rsidR="004E0193" w:rsidRPr="005102C1">
        <w:rPr>
          <w:rFonts w:asciiTheme="minorEastAsia" w:hAnsiTheme="minorEastAsia" w:hint="eastAsia"/>
          <w:sz w:val="24"/>
          <w:szCs w:val="24"/>
        </w:rPr>
        <w:t>提言：</w:t>
      </w:r>
      <w:r w:rsidR="004E0193" w:rsidRPr="005102C1">
        <w:rPr>
          <w:rFonts w:asciiTheme="minorEastAsia" w:hAnsiTheme="minorEastAsia"/>
          <w:sz w:val="24"/>
          <w:szCs w:val="24"/>
        </w:rPr>
        <w:br/>
      </w:r>
      <w:r w:rsidR="00767903" w:rsidRPr="005102C1">
        <w:rPr>
          <w:rFonts w:asciiTheme="minorEastAsia" w:hAnsiTheme="minorEastAsia" w:hint="eastAsia"/>
          <w:sz w:val="24"/>
          <w:szCs w:val="24"/>
        </w:rPr>
        <w:t>農薬作業者の暴露量を見積もる</w:t>
      </w:r>
      <w:r w:rsidR="00821273" w:rsidRPr="005102C1">
        <w:rPr>
          <w:rFonts w:asciiTheme="minorEastAsia" w:hAnsiTheme="minorEastAsia" w:hint="eastAsia"/>
          <w:sz w:val="24"/>
          <w:szCs w:val="24"/>
        </w:rPr>
        <w:t>妥当な</w:t>
      </w:r>
      <w:r w:rsidR="00767903" w:rsidRPr="005102C1">
        <w:rPr>
          <w:rFonts w:asciiTheme="minorEastAsia" w:hAnsiTheme="minorEastAsia" w:hint="eastAsia"/>
          <w:sz w:val="24"/>
          <w:szCs w:val="24"/>
        </w:rPr>
        <w:t>モデル</w:t>
      </w:r>
      <w:r w:rsidR="004E0193" w:rsidRPr="005102C1">
        <w:rPr>
          <w:rFonts w:asciiTheme="minorEastAsia" w:hAnsiTheme="minorEastAsia" w:hint="eastAsia"/>
          <w:sz w:val="24"/>
          <w:szCs w:val="24"/>
        </w:rPr>
        <w:t>を</w:t>
      </w:r>
      <w:r w:rsidR="00862035" w:rsidRPr="005102C1">
        <w:rPr>
          <w:rFonts w:asciiTheme="minorEastAsia" w:hAnsiTheme="minorEastAsia" w:hint="eastAsia"/>
          <w:sz w:val="24"/>
          <w:szCs w:val="24"/>
        </w:rPr>
        <w:t>構築</w:t>
      </w:r>
      <w:r w:rsidR="004E0193" w:rsidRPr="005102C1">
        <w:rPr>
          <w:rFonts w:asciiTheme="minorEastAsia" w:hAnsiTheme="minorEastAsia" w:hint="eastAsia"/>
          <w:sz w:val="24"/>
          <w:szCs w:val="24"/>
        </w:rPr>
        <w:t>し、実作業への適用が可能か検証することが制度導入時に混乱しないためにも有用である。モデル、評価手法、さらに、</w:t>
      </w:r>
      <w:r w:rsidR="00D032FA">
        <w:rPr>
          <w:rFonts w:asciiTheme="minorEastAsia" w:hAnsiTheme="minorEastAsia" w:hint="eastAsia"/>
          <w:sz w:val="24"/>
          <w:szCs w:val="24"/>
        </w:rPr>
        <w:t>経皮吸収試験や</w:t>
      </w:r>
      <w:r w:rsidR="004E0193" w:rsidRPr="005102C1">
        <w:rPr>
          <w:rFonts w:asciiTheme="minorEastAsia" w:hAnsiTheme="minorEastAsia" w:hint="eastAsia"/>
          <w:sz w:val="24"/>
          <w:szCs w:val="24"/>
        </w:rPr>
        <w:t>作業者暴露試験などのガイドラインを行政、生産者、開発メーカー等の協力で検討することがスムーズに制度</w:t>
      </w:r>
      <w:r w:rsidR="00821273" w:rsidRPr="005102C1">
        <w:rPr>
          <w:rFonts w:asciiTheme="minorEastAsia" w:hAnsiTheme="minorEastAsia" w:hint="eastAsia"/>
          <w:sz w:val="24"/>
          <w:szCs w:val="24"/>
        </w:rPr>
        <w:t>を</w:t>
      </w:r>
      <w:r w:rsidR="004E0193" w:rsidRPr="005102C1">
        <w:rPr>
          <w:rFonts w:asciiTheme="minorEastAsia" w:hAnsiTheme="minorEastAsia" w:hint="eastAsia"/>
          <w:sz w:val="24"/>
          <w:szCs w:val="24"/>
        </w:rPr>
        <w:t>導入するためにも重要と考える。</w:t>
      </w:r>
      <w:r w:rsidR="00D94F1F" w:rsidRPr="005102C1">
        <w:rPr>
          <w:rFonts w:asciiTheme="minorEastAsia" w:hAnsiTheme="minorEastAsia"/>
          <w:sz w:val="24"/>
          <w:szCs w:val="24"/>
        </w:rPr>
        <w:br/>
      </w:r>
    </w:p>
    <w:p w:rsidR="00174E25" w:rsidRPr="005102C1" w:rsidRDefault="00D94F1F" w:rsidP="00D94F1F">
      <w:pPr>
        <w:numPr>
          <w:ilvl w:val="0"/>
          <w:numId w:val="4"/>
        </w:numPr>
        <w:rPr>
          <w:rFonts w:asciiTheme="minorEastAsia" w:hAnsiTheme="minorEastAsia"/>
          <w:sz w:val="24"/>
          <w:szCs w:val="24"/>
        </w:rPr>
      </w:pPr>
      <w:r w:rsidRPr="005102C1">
        <w:rPr>
          <w:rFonts w:asciiTheme="minorEastAsia" w:hAnsiTheme="minorEastAsia" w:hint="eastAsia"/>
          <w:sz w:val="24"/>
          <w:szCs w:val="24"/>
        </w:rPr>
        <w:t>しっかりした防護着を着用し</w:t>
      </w:r>
      <w:r w:rsidR="00862035" w:rsidRPr="005102C1">
        <w:rPr>
          <w:rFonts w:asciiTheme="minorEastAsia" w:hAnsiTheme="minorEastAsia" w:hint="eastAsia"/>
          <w:sz w:val="24"/>
          <w:szCs w:val="24"/>
        </w:rPr>
        <w:t>て</w:t>
      </w:r>
      <w:r w:rsidRPr="005102C1">
        <w:rPr>
          <w:rFonts w:asciiTheme="minorEastAsia" w:hAnsiTheme="minorEastAsia" w:hint="eastAsia"/>
          <w:sz w:val="24"/>
          <w:szCs w:val="24"/>
        </w:rPr>
        <w:t>作業</w:t>
      </w:r>
      <w:r w:rsidR="00862035" w:rsidRPr="005102C1">
        <w:rPr>
          <w:rFonts w:asciiTheme="minorEastAsia" w:hAnsiTheme="minorEastAsia" w:hint="eastAsia"/>
          <w:sz w:val="24"/>
          <w:szCs w:val="24"/>
        </w:rPr>
        <w:t>する光景では</w:t>
      </w:r>
      <w:r w:rsidRPr="005102C1">
        <w:rPr>
          <w:rFonts w:asciiTheme="minorEastAsia" w:hAnsiTheme="minorEastAsia" w:hint="eastAsia"/>
          <w:sz w:val="24"/>
          <w:szCs w:val="24"/>
        </w:rPr>
        <w:t>危険な物質を扱っていると</w:t>
      </w:r>
      <w:r w:rsidR="001B56D4" w:rsidRPr="005102C1">
        <w:rPr>
          <w:rFonts w:asciiTheme="minorEastAsia" w:hAnsiTheme="minorEastAsia" w:hint="eastAsia"/>
          <w:sz w:val="24"/>
          <w:szCs w:val="24"/>
        </w:rPr>
        <w:t>いう</w:t>
      </w:r>
      <w:r w:rsidRPr="005102C1">
        <w:rPr>
          <w:rFonts w:asciiTheme="minorEastAsia" w:hAnsiTheme="minorEastAsia" w:hint="eastAsia"/>
          <w:sz w:val="24"/>
          <w:szCs w:val="24"/>
        </w:rPr>
        <w:t>嫌悪感</w:t>
      </w:r>
      <w:r w:rsidR="00821273" w:rsidRPr="005102C1">
        <w:rPr>
          <w:rFonts w:asciiTheme="minorEastAsia" w:hAnsiTheme="minorEastAsia" w:hint="eastAsia"/>
          <w:sz w:val="24"/>
          <w:szCs w:val="24"/>
        </w:rPr>
        <w:t>を現場周辺の住民等に抱かれることが</w:t>
      </w:r>
      <w:r w:rsidR="001B56D4" w:rsidRPr="005102C1">
        <w:rPr>
          <w:rFonts w:asciiTheme="minorEastAsia" w:hAnsiTheme="minorEastAsia" w:hint="eastAsia"/>
          <w:sz w:val="24"/>
          <w:szCs w:val="24"/>
        </w:rPr>
        <w:t>ある</w:t>
      </w:r>
      <w:r w:rsidRPr="005102C1">
        <w:rPr>
          <w:rFonts w:asciiTheme="minorEastAsia" w:hAnsiTheme="minorEastAsia" w:hint="eastAsia"/>
          <w:sz w:val="24"/>
          <w:szCs w:val="24"/>
        </w:rPr>
        <w:t>。</w:t>
      </w:r>
      <w:r w:rsidRPr="005102C1">
        <w:rPr>
          <w:rFonts w:asciiTheme="minorEastAsia" w:hAnsiTheme="minorEastAsia"/>
          <w:sz w:val="24"/>
          <w:szCs w:val="24"/>
        </w:rPr>
        <w:br/>
      </w:r>
      <w:r w:rsidRPr="005102C1">
        <w:rPr>
          <w:rFonts w:asciiTheme="minorEastAsia" w:hAnsiTheme="minorEastAsia"/>
          <w:sz w:val="24"/>
          <w:szCs w:val="24"/>
        </w:rPr>
        <w:br/>
      </w:r>
      <w:r w:rsidRPr="005102C1">
        <w:rPr>
          <w:rFonts w:asciiTheme="minorEastAsia" w:hAnsiTheme="minorEastAsia" w:hint="eastAsia"/>
          <w:sz w:val="24"/>
          <w:szCs w:val="24"/>
        </w:rPr>
        <w:t>提言：</w:t>
      </w:r>
      <w:r w:rsidRPr="005102C1">
        <w:rPr>
          <w:rFonts w:asciiTheme="minorEastAsia" w:hAnsiTheme="minorEastAsia"/>
          <w:sz w:val="24"/>
          <w:szCs w:val="24"/>
        </w:rPr>
        <w:br/>
      </w:r>
      <w:r w:rsidR="008B0684" w:rsidRPr="005102C1">
        <w:rPr>
          <w:rFonts w:asciiTheme="minorEastAsia" w:hAnsiTheme="minorEastAsia" w:hint="eastAsia"/>
          <w:sz w:val="24"/>
          <w:szCs w:val="24"/>
        </w:rPr>
        <w:t>制度導入に先立ち、農薬</w:t>
      </w:r>
      <w:r w:rsidR="004B589A">
        <w:rPr>
          <w:rFonts w:asciiTheme="minorEastAsia" w:hAnsiTheme="minorEastAsia" w:hint="eastAsia"/>
          <w:sz w:val="24"/>
          <w:szCs w:val="24"/>
        </w:rPr>
        <w:t>散布</w:t>
      </w:r>
      <w:r w:rsidR="008B0684" w:rsidRPr="005102C1">
        <w:rPr>
          <w:rFonts w:asciiTheme="minorEastAsia" w:hAnsiTheme="minorEastAsia" w:hint="eastAsia"/>
          <w:sz w:val="24"/>
          <w:szCs w:val="24"/>
        </w:rPr>
        <w:t>作業の問題点、</w:t>
      </w:r>
      <w:r w:rsidR="00307126" w:rsidRPr="005102C1">
        <w:rPr>
          <w:rFonts w:asciiTheme="minorEastAsia" w:hAnsiTheme="minorEastAsia" w:hint="eastAsia"/>
          <w:sz w:val="24"/>
          <w:szCs w:val="24"/>
        </w:rPr>
        <w:t>作業者の</w:t>
      </w:r>
      <w:r w:rsidR="008B0684" w:rsidRPr="005102C1">
        <w:rPr>
          <w:rFonts w:asciiTheme="minorEastAsia" w:hAnsiTheme="minorEastAsia" w:hint="eastAsia"/>
          <w:sz w:val="24"/>
          <w:szCs w:val="24"/>
        </w:rPr>
        <w:t>健康安全のために</w:t>
      </w:r>
      <w:r w:rsidRPr="005102C1">
        <w:rPr>
          <w:rFonts w:asciiTheme="minorEastAsia" w:hAnsiTheme="minorEastAsia" w:hint="eastAsia"/>
          <w:sz w:val="24"/>
          <w:szCs w:val="24"/>
        </w:rPr>
        <w:t>防護着は</w:t>
      </w:r>
      <w:r w:rsidR="008B0684" w:rsidRPr="005102C1">
        <w:rPr>
          <w:rFonts w:asciiTheme="minorEastAsia" w:hAnsiTheme="minorEastAsia" w:hint="eastAsia"/>
          <w:sz w:val="24"/>
          <w:szCs w:val="24"/>
        </w:rPr>
        <w:t>必要な措置</w:t>
      </w:r>
      <w:r w:rsidRPr="005102C1">
        <w:rPr>
          <w:rFonts w:asciiTheme="minorEastAsia" w:hAnsiTheme="minorEastAsia" w:hint="eastAsia"/>
          <w:sz w:val="24"/>
          <w:szCs w:val="24"/>
        </w:rPr>
        <w:t>であるといったことを</w:t>
      </w:r>
      <w:r w:rsidR="008B0684" w:rsidRPr="005102C1">
        <w:rPr>
          <w:rFonts w:asciiTheme="minorEastAsia" w:hAnsiTheme="minorEastAsia" w:hint="eastAsia"/>
          <w:sz w:val="24"/>
          <w:szCs w:val="24"/>
        </w:rPr>
        <w:t>社会に対して</w:t>
      </w:r>
      <w:r w:rsidR="004B589A">
        <w:rPr>
          <w:rFonts w:asciiTheme="minorEastAsia" w:hAnsiTheme="minorEastAsia" w:hint="eastAsia"/>
          <w:sz w:val="24"/>
          <w:szCs w:val="24"/>
        </w:rPr>
        <w:t>も</w:t>
      </w:r>
      <w:r w:rsidR="004B589A" w:rsidRPr="005102C1">
        <w:rPr>
          <w:rFonts w:asciiTheme="minorEastAsia" w:hAnsiTheme="minorEastAsia" w:hint="eastAsia"/>
          <w:sz w:val="24"/>
          <w:szCs w:val="24"/>
        </w:rPr>
        <w:t>適宜紹介し、</w:t>
      </w:r>
      <w:r w:rsidR="00D032FA">
        <w:rPr>
          <w:rFonts w:asciiTheme="minorEastAsia" w:hAnsiTheme="minorEastAsia" w:hint="eastAsia"/>
          <w:sz w:val="24"/>
          <w:szCs w:val="24"/>
        </w:rPr>
        <w:t>啓発</w:t>
      </w:r>
      <w:r w:rsidR="008B0684" w:rsidRPr="005102C1">
        <w:rPr>
          <w:rFonts w:asciiTheme="minorEastAsia" w:hAnsiTheme="minorEastAsia" w:hint="eastAsia"/>
          <w:sz w:val="24"/>
          <w:szCs w:val="24"/>
        </w:rPr>
        <w:t>していくことが本制度を混乱なく導入するためにも重要と考える。</w:t>
      </w:r>
      <w:r w:rsidR="00093294" w:rsidRPr="005102C1">
        <w:rPr>
          <w:rFonts w:asciiTheme="minorEastAsia" w:hAnsiTheme="minorEastAsia"/>
          <w:sz w:val="24"/>
          <w:szCs w:val="24"/>
        </w:rPr>
        <w:br/>
      </w:r>
    </w:p>
    <w:p w:rsidR="004E0193" w:rsidRPr="005102C1" w:rsidRDefault="004E0193" w:rsidP="004E0193">
      <w:pPr>
        <w:rPr>
          <w:rFonts w:asciiTheme="minorEastAsia" w:hAnsiTheme="minorEastAsia"/>
          <w:sz w:val="24"/>
          <w:szCs w:val="24"/>
        </w:rPr>
      </w:pPr>
      <w:r w:rsidRPr="005102C1">
        <w:rPr>
          <w:rFonts w:asciiTheme="minorEastAsia" w:hAnsiTheme="minorEastAsia" w:hint="eastAsia"/>
          <w:sz w:val="24"/>
          <w:szCs w:val="24"/>
        </w:rPr>
        <w:t>以上</w:t>
      </w:r>
    </w:p>
    <w:sectPr w:rsidR="004E0193" w:rsidRPr="005102C1" w:rsidSect="00C24073">
      <w:pgSz w:w="11906" w:h="16838"/>
      <w:pgMar w:top="1560" w:right="991" w:bottom="156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A3" w:rsidRDefault="00E449A3" w:rsidP="001601E4">
      <w:r>
        <w:separator/>
      </w:r>
    </w:p>
  </w:endnote>
  <w:endnote w:type="continuationSeparator" w:id="0">
    <w:p w:rsidR="00E449A3" w:rsidRDefault="00E449A3" w:rsidP="0016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A3" w:rsidRDefault="00E449A3" w:rsidP="001601E4">
      <w:r>
        <w:separator/>
      </w:r>
    </w:p>
  </w:footnote>
  <w:footnote w:type="continuationSeparator" w:id="0">
    <w:p w:rsidR="00E449A3" w:rsidRDefault="00E449A3" w:rsidP="00160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512D"/>
    <w:multiLevelType w:val="hybridMultilevel"/>
    <w:tmpl w:val="C22EE9CA"/>
    <w:lvl w:ilvl="0" w:tplc="91A639A0">
      <w:start w:val="1"/>
      <w:numFmt w:val="bullet"/>
      <w:lvlText w:val="•"/>
      <w:lvlJc w:val="left"/>
      <w:pPr>
        <w:tabs>
          <w:tab w:val="num" w:pos="720"/>
        </w:tabs>
        <w:ind w:left="720" w:hanging="360"/>
      </w:pPr>
      <w:rPr>
        <w:rFonts w:ascii="Arial" w:hAnsi="Arial" w:hint="default"/>
      </w:rPr>
    </w:lvl>
    <w:lvl w:ilvl="1" w:tplc="3E56CD26" w:tentative="1">
      <w:start w:val="1"/>
      <w:numFmt w:val="bullet"/>
      <w:lvlText w:val="•"/>
      <w:lvlJc w:val="left"/>
      <w:pPr>
        <w:tabs>
          <w:tab w:val="num" w:pos="1440"/>
        </w:tabs>
        <w:ind w:left="1440" w:hanging="360"/>
      </w:pPr>
      <w:rPr>
        <w:rFonts w:ascii="Arial" w:hAnsi="Arial" w:hint="default"/>
      </w:rPr>
    </w:lvl>
    <w:lvl w:ilvl="2" w:tplc="C12A0C98" w:tentative="1">
      <w:start w:val="1"/>
      <w:numFmt w:val="bullet"/>
      <w:lvlText w:val="•"/>
      <w:lvlJc w:val="left"/>
      <w:pPr>
        <w:tabs>
          <w:tab w:val="num" w:pos="2160"/>
        </w:tabs>
        <w:ind w:left="2160" w:hanging="360"/>
      </w:pPr>
      <w:rPr>
        <w:rFonts w:ascii="Arial" w:hAnsi="Arial" w:hint="default"/>
      </w:rPr>
    </w:lvl>
    <w:lvl w:ilvl="3" w:tplc="6E04F3D6" w:tentative="1">
      <w:start w:val="1"/>
      <w:numFmt w:val="bullet"/>
      <w:lvlText w:val="•"/>
      <w:lvlJc w:val="left"/>
      <w:pPr>
        <w:tabs>
          <w:tab w:val="num" w:pos="2880"/>
        </w:tabs>
        <w:ind w:left="2880" w:hanging="360"/>
      </w:pPr>
      <w:rPr>
        <w:rFonts w:ascii="Arial" w:hAnsi="Arial" w:hint="default"/>
      </w:rPr>
    </w:lvl>
    <w:lvl w:ilvl="4" w:tplc="F16C6D00" w:tentative="1">
      <w:start w:val="1"/>
      <w:numFmt w:val="bullet"/>
      <w:lvlText w:val="•"/>
      <w:lvlJc w:val="left"/>
      <w:pPr>
        <w:tabs>
          <w:tab w:val="num" w:pos="3600"/>
        </w:tabs>
        <w:ind w:left="3600" w:hanging="360"/>
      </w:pPr>
      <w:rPr>
        <w:rFonts w:ascii="Arial" w:hAnsi="Arial" w:hint="default"/>
      </w:rPr>
    </w:lvl>
    <w:lvl w:ilvl="5" w:tplc="11DA4888" w:tentative="1">
      <w:start w:val="1"/>
      <w:numFmt w:val="bullet"/>
      <w:lvlText w:val="•"/>
      <w:lvlJc w:val="left"/>
      <w:pPr>
        <w:tabs>
          <w:tab w:val="num" w:pos="4320"/>
        </w:tabs>
        <w:ind w:left="4320" w:hanging="360"/>
      </w:pPr>
      <w:rPr>
        <w:rFonts w:ascii="Arial" w:hAnsi="Arial" w:hint="default"/>
      </w:rPr>
    </w:lvl>
    <w:lvl w:ilvl="6" w:tplc="DE1A0CC4" w:tentative="1">
      <w:start w:val="1"/>
      <w:numFmt w:val="bullet"/>
      <w:lvlText w:val="•"/>
      <w:lvlJc w:val="left"/>
      <w:pPr>
        <w:tabs>
          <w:tab w:val="num" w:pos="5040"/>
        </w:tabs>
        <w:ind w:left="5040" w:hanging="360"/>
      </w:pPr>
      <w:rPr>
        <w:rFonts w:ascii="Arial" w:hAnsi="Arial" w:hint="default"/>
      </w:rPr>
    </w:lvl>
    <w:lvl w:ilvl="7" w:tplc="24F089A8" w:tentative="1">
      <w:start w:val="1"/>
      <w:numFmt w:val="bullet"/>
      <w:lvlText w:val="•"/>
      <w:lvlJc w:val="left"/>
      <w:pPr>
        <w:tabs>
          <w:tab w:val="num" w:pos="5760"/>
        </w:tabs>
        <w:ind w:left="5760" w:hanging="360"/>
      </w:pPr>
      <w:rPr>
        <w:rFonts w:ascii="Arial" w:hAnsi="Arial" w:hint="default"/>
      </w:rPr>
    </w:lvl>
    <w:lvl w:ilvl="8" w:tplc="9222C8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C30934"/>
    <w:multiLevelType w:val="hybridMultilevel"/>
    <w:tmpl w:val="C096DD0C"/>
    <w:lvl w:ilvl="0" w:tplc="0409000F">
      <w:start w:val="1"/>
      <w:numFmt w:val="decimal"/>
      <w:lvlText w:val="%1."/>
      <w:lvlJc w:val="left"/>
      <w:pPr>
        <w:tabs>
          <w:tab w:val="num" w:pos="720"/>
        </w:tabs>
        <w:ind w:left="720" w:hanging="360"/>
      </w:pPr>
      <w:rPr>
        <w:rFonts w:hint="default"/>
      </w:rPr>
    </w:lvl>
    <w:lvl w:ilvl="1" w:tplc="47F61D10" w:tentative="1">
      <w:start w:val="1"/>
      <w:numFmt w:val="bullet"/>
      <w:lvlText w:val="•"/>
      <w:lvlJc w:val="left"/>
      <w:pPr>
        <w:tabs>
          <w:tab w:val="num" w:pos="1440"/>
        </w:tabs>
        <w:ind w:left="1440" w:hanging="360"/>
      </w:pPr>
      <w:rPr>
        <w:rFonts w:ascii="Arial" w:hAnsi="Arial" w:hint="default"/>
      </w:rPr>
    </w:lvl>
    <w:lvl w:ilvl="2" w:tplc="37065330" w:tentative="1">
      <w:start w:val="1"/>
      <w:numFmt w:val="bullet"/>
      <w:lvlText w:val="•"/>
      <w:lvlJc w:val="left"/>
      <w:pPr>
        <w:tabs>
          <w:tab w:val="num" w:pos="2160"/>
        </w:tabs>
        <w:ind w:left="2160" w:hanging="360"/>
      </w:pPr>
      <w:rPr>
        <w:rFonts w:ascii="Arial" w:hAnsi="Arial" w:hint="default"/>
      </w:rPr>
    </w:lvl>
    <w:lvl w:ilvl="3" w:tplc="F0F6B3FA" w:tentative="1">
      <w:start w:val="1"/>
      <w:numFmt w:val="bullet"/>
      <w:lvlText w:val="•"/>
      <w:lvlJc w:val="left"/>
      <w:pPr>
        <w:tabs>
          <w:tab w:val="num" w:pos="2880"/>
        </w:tabs>
        <w:ind w:left="2880" w:hanging="360"/>
      </w:pPr>
      <w:rPr>
        <w:rFonts w:ascii="Arial" w:hAnsi="Arial" w:hint="default"/>
      </w:rPr>
    </w:lvl>
    <w:lvl w:ilvl="4" w:tplc="300A4D0C" w:tentative="1">
      <w:start w:val="1"/>
      <w:numFmt w:val="bullet"/>
      <w:lvlText w:val="•"/>
      <w:lvlJc w:val="left"/>
      <w:pPr>
        <w:tabs>
          <w:tab w:val="num" w:pos="3600"/>
        </w:tabs>
        <w:ind w:left="3600" w:hanging="360"/>
      </w:pPr>
      <w:rPr>
        <w:rFonts w:ascii="Arial" w:hAnsi="Arial" w:hint="default"/>
      </w:rPr>
    </w:lvl>
    <w:lvl w:ilvl="5" w:tplc="4F26B958" w:tentative="1">
      <w:start w:val="1"/>
      <w:numFmt w:val="bullet"/>
      <w:lvlText w:val="•"/>
      <w:lvlJc w:val="left"/>
      <w:pPr>
        <w:tabs>
          <w:tab w:val="num" w:pos="4320"/>
        </w:tabs>
        <w:ind w:left="4320" w:hanging="360"/>
      </w:pPr>
      <w:rPr>
        <w:rFonts w:ascii="Arial" w:hAnsi="Arial" w:hint="default"/>
      </w:rPr>
    </w:lvl>
    <w:lvl w:ilvl="6" w:tplc="ECDC7D54" w:tentative="1">
      <w:start w:val="1"/>
      <w:numFmt w:val="bullet"/>
      <w:lvlText w:val="•"/>
      <w:lvlJc w:val="left"/>
      <w:pPr>
        <w:tabs>
          <w:tab w:val="num" w:pos="5040"/>
        </w:tabs>
        <w:ind w:left="5040" w:hanging="360"/>
      </w:pPr>
      <w:rPr>
        <w:rFonts w:ascii="Arial" w:hAnsi="Arial" w:hint="default"/>
      </w:rPr>
    </w:lvl>
    <w:lvl w:ilvl="7" w:tplc="63F66E78" w:tentative="1">
      <w:start w:val="1"/>
      <w:numFmt w:val="bullet"/>
      <w:lvlText w:val="•"/>
      <w:lvlJc w:val="left"/>
      <w:pPr>
        <w:tabs>
          <w:tab w:val="num" w:pos="5760"/>
        </w:tabs>
        <w:ind w:left="5760" w:hanging="360"/>
      </w:pPr>
      <w:rPr>
        <w:rFonts w:ascii="Arial" w:hAnsi="Arial" w:hint="default"/>
      </w:rPr>
    </w:lvl>
    <w:lvl w:ilvl="8" w:tplc="8848A7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EF31DD"/>
    <w:multiLevelType w:val="hybridMultilevel"/>
    <w:tmpl w:val="2D72FD76"/>
    <w:lvl w:ilvl="0" w:tplc="3C2CF460">
      <w:start w:val="1"/>
      <w:numFmt w:val="bullet"/>
      <w:lvlText w:val="•"/>
      <w:lvlJc w:val="left"/>
      <w:pPr>
        <w:tabs>
          <w:tab w:val="num" w:pos="720"/>
        </w:tabs>
        <w:ind w:left="720" w:hanging="360"/>
      </w:pPr>
      <w:rPr>
        <w:rFonts w:ascii="Arial" w:hAnsi="Arial" w:hint="default"/>
      </w:rPr>
    </w:lvl>
    <w:lvl w:ilvl="1" w:tplc="C864328E" w:tentative="1">
      <w:start w:val="1"/>
      <w:numFmt w:val="bullet"/>
      <w:lvlText w:val="•"/>
      <w:lvlJc w:val="left"/>
      <w:pPr>
        <w:tabs>
          <w:tab w:val="num" w:pos="1440"/>
        </w:tabs>
        <w:ind w:left="1440" w:hanging="360"/>
      </w:pPr>
      <w:rPr>
        <w:rFonts w:ascii="Arial" w:hAnsi="Arial" w:hint="default"/>
      </w:rPr>
    </w:lvl>
    <w:lvl w:ilvl="2" w:tplc="EA649EB0" w:tentative="1">
      <w:start w:val="1"/>
      <w:numFmt w:val="bullet"/>
      <w:lvlText w:val="•"/>
      <w:lvlJc w:val="left"/>
      <w:pPr>
        <w:tabs>
          <w:tab w:val="num" w:pos="2160"/>
        </w:tabs>
        <w:ind w:left="2160" w:hanging="360"/>
      </w:pPr>
      <w:rPr>
        <w:rFonts w:ascii="Arial" w:hAnsi="Arial" w:hint="default"/>
      </w:rPr>
    </w:lvl>
    <w:lvl w:ilvl="3" w:tplc="395E5EEE" w:tentative="1">
      <w:start w:val="1"/>
      <w:numFmt w:val="bullet"/>
      <w:lvlText w:val="•"/>
      <w:lvlJc w:val="left"/>
      <w:pPr>
        <w:tabs>
          <w:tab w:val="num" w:pos="2880"/>
        </w:tabs>
        <w:ind w:left="2880" w:hanging="360"/>
      </w:pPr>
      <w:rPr>
        <w:rFonts w:ascii="Arial" w:hAnsi="Arial" w:hint="default"/>
      </w:rPr>
    </w:lvl>
    <w:lvl w:ilvl="4" w:tplc="6206DE36" w:tentative="1">
      <w:start w:val="1"/>
      <w:numFmt w:val="bullet"/>
      <w:lvlText w:val="•"/>
      <w:lvlJc w:val="left"/>
      <w:pPr>
        <w:tabs>
          <w:tab w:val="num" w:pos="3600"/>
        </w:tabs>
        <w:ind w:left="3600" w:hanging="360"/>
      </w:pPr>
      <w:rPr>
        <w:rFonts w:ascii="Arial" w:hAnsi="Arial" w:hint="default"/>
      </w:rPr>
    </w:lvl>
    <w:lvl w:ilvl="5" w:tplc="3F7838E2" w:tentative="1">
      <w:start w:val="1"/>
      <w:numFmt w:val="bullet"/>
      <w:lvlText w:val="•"/>
      <w:lvlJc w:val="left"/>
      <w:pPr>
        <w:tabs>
          <w:tab w:val="num" w:pos="4320"/>
        </w:tabs>
        <w:ind w:left="4320" w:hanging="360"/>
      </w:pPr>
      <w:rPr>
        <w:rFonts w:ascii="Arial" w:hAnsi="Arial" w:hint="default"/>
      </w:rPr>
    </w:lvl>
    <w:lvl w:ilvl="6" w:tplc="A974575A" w:tentative="1">
      <w:start w:val="1"/>
      <w:numFmt w:val="bullet"/>
      <w:lvlText w:val="•"/>
      <w:lvlJc w:val="left"/>
      <w:pPr>
        <w:tabs>
          <w:tab w:val="num" w:pos="5040"/>
        </w:tabs>
        <w:ind w:left="5040" w:hanging="360"/>
      </w:pPr>
      <w:rPr>
        <w:rFonts w:ascii="Arial" w:hAnsi="Arial" w:hint="default"/>
      </w:rPr>
    </w:lvl>
    <w:lvl w:ilvl="7" w:tplc="A696708C" w:tentative="1">
      <w:start w:val="1"/>
      <w:numFmt w:val="bullet"/>
      <w:lvlText w:val="•"/>
      <w:lvlJc w:val="left"/>
      <w:pPr>
        <w:tabs>
          <w:tab w:val="num" w:pos="5760"/>
        </w:tabs>
        <w:ind w:left="5760" w:hanging="360"/>
      </w:pPr>
      <w:rPr>
        <w:rFonts w:ascii="Arial" w:hAnsi="Arial" w:hint="default"/>
      </w:rPr>
    </w:lvl>
    <w:lvl w:ilvl="8" w:tplc="3FE8F8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5F3F85"/>
    <w:multiLevelType w:val="hybridMultilevel"/>
    <w:tmpl w:val="00F28A7E"/>
    <w:lvl w:ilvl="0" w:tplc="0409000F">
      <w:start w:val="1"/>
      <w:numFmt w:val="decimal"/>
      <w:lvlText w:val="%1."/>
      <w:lvlJc w:val="left"/>
      <w:pPr>
        <w:tabs>
          <w:tab w:val="num" w:pos="720"/>
        </w:tabs>
        <w:ind w:left="720" w:hanging="360"/>
      </w:pPr>
      <w:rPr>
        <w:rFonts w:hint="default"/>
      </w:rPr>
    </w:lvl>
    <w:lvl w:ilvl="1" w:tplc="58D6A57E" w:tentative="1">
      <w:start w:val="1"/>
      <w:numFmt w:val="bullet"/>
      <w:lvlText w:val="•"/>
      <w:lvlJc w:val="left"/>
      <w:pPr>
        <w:tabs>
          <w:tab w:val="num" w:pos="1440"/>
        </w:tabs>
        <w:ind w:left="1440" w:hanging="360"/>
      </w:pPr>
      <w:rPr>
        <w:rFonts w:ascii="Arial" w:hAnsi="Arial" w:hint="default"/>
      </w:rPr>
    </w:lvl>
    <w:lvl w:ilvl="2" w:tplc="5F4C4C2C" w:tentative="1">
      <w:start w:val="1"/>
      <w:numFmt w:val="bullet"/>
      <w:lvlText w:val="•"/>
      <w:lvlJc w:val="left"/>
      <w:pPr>
        <w:tabs>
          <w:tab w:val="num" w:pos="2160"/>
        </w:tabs>
        <w:ind w:left="2160" w:hanging="360"/>
      </w:pPr>
      <w:rPr>
        <w:rFonts w:ascii="Arial" w:hAnsi="Arial" w:hint="default"/>
      </w:rPr>
    </w:lvl>
    <w:lvl w:ilvl="3" w:tplc="96F6CF5C" w:tentative="1">
      <w:start w:val="1"/>
      <w:numFmt w:val="bullet"/>
      <w:lvlText w:val="•"/>
      <w:lvlJc w:val="left"/>
      <w:pPr>
        <w:tabs>
          <w:tab w:val="num" w:pos="2880"/>
        </w:tabs>
        <w:ind w:left="2880" w:hanging="360"/>
      </w:pPr>
      <w:rPr>
        <w:rFonts w:ascii="Arial" w:hAnsi="Arial" w:hint="default"/>
      </w:rPr>
    </w:lvl>
    <w:lvl w:ilvl="4" w:tplc="73FE67E8" w:tentative="1">
      <w:start w:val="1"/>
      <w:numFmt w:val="bullet"/>
      <w:lvlText w:val="•"/>
      <w:lvlJc w:val="left"/>
      <w:pPr>
        <w:tabs>
          <w:tab w:val="num" w:pos="3600"/>
        </w:tabs>
        <w:ind w:left="3600" w:hanging="360"/>
      </w:pPr>
      <w:rPr>
        <w:rFonts w:ascii="Arial" w:hAnsi="Arial" w:hint="default"/>
      </w:rPr>
    </w:lvl>
    <w:lvl w:ilvl="5" w:tplc="C42AF092" w:tentative="1">
      <w:start w:val="1"/>
      <w:numFmt w:val="bullet"/>
      <w:lvlText w:val="•"/>
      <w:lvlJc w:val="left"/>
      <w:pPr>
        <w:tabs>
          <w:tab w:val="num" w:pos="4320"/>
        </w:tabs>
        <w:ind w:left="4320" w:hanging="360"/>
      </w:pPr>
      <w:rPr>
        <w:rFonts w:ascii="Arial" w:hAnsi="Arial" w:hint="default"/>
      </w:rPr>
    </w:lvl>
    <w:lvl w:ilvl="6" w:tplc="CDD27ED0" w:tentative="1">
      <w:start w:val="1"/>
      <w:numFmt w:val="bullet"/>
      <w:lvlText w:val="•"/>
      <w:lvlJc w:val="left"/>
      <w:pPr>
        <w:tabs>
          <w:tab w:val="num" w:pos="5040"/>
        </w:tabs>
        <w:ind w:left="5040" w:hanging="360"/>
      </w:pPr>
      <w:rPr>
        <w:rFonts w:ascii="Arial" w:hAnsi="Arial" w:hint="default"/>
      </w:rPr>
    </w:lvl>
    <w:lvl w:ilvl="7" w:tplc="84BCAD34" w:tentative="1">
      <w:start w:val="1"/>
      <w:numFmt w:val="bullet"/>
      <w:lvlText w:val="•"/>
      <w:lvlJc w:val="left"/>
      <w:pPr>
        <w:tabs>
          <w:tab w:val="num" w:pos="5760"/>
        </w:tabs>
        <w:ind w:left="5760" w:hanging="360"/>
      </w:pPr>
      <w:rPr>
        <w:rFonts w:ascii="Arial" w:hAnsi="Arial" w:hint="default"/>
      </w:rPr>
    </w:lvl>
    <w:lvl w:ilvl="8" w:tplc="26EEDC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D32EA7"/>
    <w:multiLevelType w:val="hybridMultilevel"/>
    <w:tmpl w:val="D13EB3BA"/>
    <w:lvl w:ilvl="0" w:tplc="6B9E0DC0">
      <w:start w:val="1"/>
      <w:numFmt w:val="bullet"/>
      <w:lvlText w:val="•"/>
      <w:lvlJc w:val="left"/>
      <w:pPr>
        <w:tabs>
          <w:tab w:val="num" w:pos="720"/>
        </w:tabs>
        <w:ind w:left="720" w:hanging="360"/>
      </w:pPr>
      <w:rPr>
        <w:rFonts w:ascii="Arial" w:hAnsi="Arial" w:hint="default"/>
      </w:rPr>
    </w:lvl>
    <w:lvl w:ilvl="1" w:tplc="F7006AEA" w:tentative="1">
      <w:start w:val="1"/>
      <w:numFmt w:val="bullet"/>
      <w:lvlText w:val="•"/>
      <w:lvlJc w:val="left"/>
      <w:pPr>
        <w:tabs>
          <w:tab w:val="num" w:pos="1440"/>
        </w:tabs>
        <w:ind w:left="1440" w:hanging="360"/>
      </w:pPr>
      <w:rPr>
        <w:rFonts w:ascii="Arial" w:hAnsi="Arial" w:hint="default"/>
      </w:rPr>
    </w:lvl>
    <w:lvl w:ilvl="2" w:tplc="0248E8E6" w:tentative="1">
      <w:start w:val="1"/>
      <w:numFmt w:val="bullet"/>
      <w:lvlText w:val="•"/>
      <w:lvlJc w:val="left"/>
      <w:pPr>
        <w:tabs>
          <w:tab w:val="num" w:pos="2160"/>
        </w:tabs>
        <w:ind w:left="2160" w:hanging="360"/>
      </w:pPr>
      <w:rPr>
        <w:rFonts w:ascii="Arial" w:hAnsi="Arial" w:hint="default"/>
      </w:rPr>
    </w:lvl>
    <w:lvl w:ilvl="3" w:tplc="5402274E" w:tentative="1">
      <w:start w:val="1"/>
      <w:numFmt w:val="bullet"/>
      <w:lvlText w:val="•"/>
      <w:lvlJc w:val="left"/>
      <w:pPr>
        <w:tabs>
          <w:tab w:val="num" w:pos="2880"/>
        </w:tabs>
        <w:ind w:left="2880" w:hanging="360"/>
      </w:pPr>
      <w:rPr>
        <w:rFonts w:ascii="Arial" w:hAnsi="Arial" w:hint="default"/>
      </w:rPr>
    </w:lvl>
    <w:lvl w:ilvl="4" w:tplc="2AEC021A" w:tentative="1">
      <w:start w:val="1"/>
      <w:numFmt w:val="bullet"/>
      <w:lvlText w:val="•"/>
      <w:lvlJc w:val="left"/>
      <w:pPr>
        <w:tabs>
          <w:tab w:val="num" w:pos="3600"/>
        </w:tabs>
        <w:ind w:left="3600" w:hanging="360"/>
      </w:pPr>
      <w:rPr>
        <w:rFonts w:ascii="Arial" w:hAnsi="Arial" w:hint="default"/>
      </w:rPr>
    </w:lvl>
    <w:lvl w:ilvl="5" w:tplc="FF60A9DC" w:tentative="1">
      <w:start w:val="1"/>
      <w:numFmt w:val="bullet"/>
      <w:lvlText w:val="•"/>
      <w:lvlJc w:val="left"/>
      <w:pPr>
        <w:tabs>
          <w:tab w:val="num" w:pos="4320"/>
        </w:tabs>
        <w:ind w:left="4320" w:hanging="360"/>
      </w:pPr>
      <w:rPr>
        <w:rFonts w:ascii="Arial" w:hAnsi="Arial" w:hint="default"/>
      </w:rPr>
    </w:lvl>
    <w:lvl w:ilvl="6" w:tplc="E292B6FA" w:tentative="1">
      <w:start w:val="1"/>
      <w:numFmt w:val="bullet"/>
      <w:lvlText w:val="•"/>
      <w:lvlJc w:val="left"/>
      <w:pPr>
        <w:tabs>
          <w:tab w:val="num" w:pos="5040"/>
        </w:tabs>
        <w:ind w:left="5040" w:hanging="360"/>
      </w:pPr>
      <w:rPr>
        <w:rFonts w:ascii="Arial" w:hAnsi="Arial" w:hint="default"/>
      </w:rPr>
    </w:lvl>
    <w:lvl w:ilvl="7" w:tplc="05D4D69E" w:tentative="1">
      <w:start w:val="1"/>
      <w:numFmt w:val="bullet"/>
      <w:lvlText w:val="•"/>
      <w:lvlJc w:val="left"/>
      <w:pPr>
        <w:tabs>
          <w:tab w:val="num" w:pos="5760"/>
        </w:tabs>
        <w:ind w:left="5760" w:hanging="360"/>
      </w:pPr>
      <w:rPr>
        <w:rFonts w:ascii="Arial" w:hAnsi="Arial" w:hint="default"/>
      </w:rPr>
    </w:lvl>
    <w:lvl w:ilvl="8" w:tplc="0AC0A80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26"/>
    <w:rsid w:val="000474D7"/>
    <w:rsid w:val="000723B3"/>
    <w:rsid w:val="00093294"/>
    <w:rsid w:val="000A2240"/>
    <w:rsid w:val="00131726"/>
    <w:rsid w:val="00140E0A"/>
    <w:rsid w:val="00147219"/>
    <w:rsid w:val="001568D2"/>
    <w:rsid w:val="001601E4"/>
    <w:rsid w:val="00172C3D"/>
    <w:rsid w:val="00174E25"/>
    <w:rsid w:val="001B56D4"/>
    <w:rsid w:val="001C0269"/>
    <w:rsid w:val="002A0B74"/>
    <w:rsid w:val="002A502D"/>
    <w:rsid w:val="002C6B62"/>
    <w:rsid w:val="002D4568"/>
    <w:rsid w:val="00306A45"/>
    <w:rsid w:val="00307126"/>
    <w:rsid w:val="00345E2C"/>
    <w:rsid w:val="003518AF"/>
    <w:rsid w:val="00370FAB"/>
    <w:rsid w:val="004B589A"/>
    <w:rsid w:val="004E0193"/>
    <w:rsid w:val="004F5225"/>
    <w:rsid w:val="005037AE"/>
    <w:rsid w:val="005102C1"/>
    <w:rsid w:val="00541A86"/>
    <w:rsid w:val="0054338D"/>
    <w:rsid w:val="0055615C"/>
    <w:rsid w:val="00560BEA"/>
    <w:rsid w:val="0056394F"/>
    <w:rsid w:val="00571FB0"/>
    <w:rsid w:val="005F48C3"/>
    <w:rsid w:val="00602D5E"/>
    <w:rsid w:val="0061383F"/>
    <w:rsid w:val="00637D0B"/>
    <w:rsid w:val="00645224"/>
    <w:rsid w:val="006937C2"/>
    <w:rsid w:val="006D6A27"/>
    <w:rsid w:val="006E1D6E"/>
    <w:rsid w:val="00731276"/>
    <w:rsid w:val="007440DE"/>
    <w:rsid w:val="00767903"/>
    <w:rsid w:val="007778F9"/>
    <w:rsid w:val="007D7247"/>
    <w:rsid w:val="007F01EF"/>
    <w:rsid w:val="00821273"/>
    <w:rsid w:val="00862035"/>
    <w:rsid w:val="00883002"/>
    <w:rsid w:val="008B0684"/>
    <w:rsid w:val="008B77F6"/>
    <w:rsid w:val="008C00AE"/>
    <w:rsid w:val="008F20C4"/>
    <w:rsid w:val="008F58C4"/>
    <w:rsid w:val="00966EFA"/>
    <w:rsid w:val="00967B23"/>
    <w:rsid w:val="00983B22"/>
    <w:rsid w:val="00A26036"/>
    <w:rsid w:val="00A47369"/>
    <w:rsid w:val="00AC5101"/>
    <w:rsid w:val="00AD4A92"/>
    <w:rsid w:val="00B14D4B"/>
    <w:rsid w:val="00B459AA"/>
    <w:rsid w:val="00B508C4"/>
    <w:rsid w:val="00B702E6"/>
    <w:rsid w:val="00C038A6"/>
    <w:rsid w:val="00C174A5"/>
    <w:rsid w:val="00C24073"/>
    <w:rsid w:val="00C47F06"/>
    <w:rsid w:val="00C5285B"/>
    <w:rsid w:val="00C63BB1"/>
    <w:rsid w:val="00C64DC1"/>
    <w:rsid w:val="00CB7FB4"/>
    <w:rsid w:val="00CE31D9"/>
    <w:rsid w:val="00CE4D38"/>
    <w:rsid w:val="00CF7DA0"/>
    <w:rsid w:val="00D032FA"/>
    <w:rsid w:val="00D0768F"/>
    <w:rsid w:val="00D11608"/>
    <w:rsid w:val="00D56755"/>
    <w:rsid w:val="00D94F1F"/>
    <w:rsid w:val="00E449A3"/>
    <w:rsid w:val="00E72B23"/>
    <w:rsid w:val="00E76EC6"/>
    <w:rsid w:val="00E94110"/>
    <w:rsid w:val="00EE6AE8"/>
    <w:rsid w:val="00EF6EA7"/>
    <w:rsid w:val="00F05CEF"/>
    <w:rsid w:val="00F54BC6"/>
    <w:rsid w:val="00F949F8"/>
    <w:rsid w:val="00FA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C43C09-4ABB-4237-9E9C-FAE1A69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明朝12"/>
    <w:basedOn w:val="a"/>
    <w:link w:val="120"/>
    <w:qFormat/>
    <w:rsid w:val="006E1D6E"/>
    <w:rPr>
      <w:rFonts w:ascii="Century" w:hAnsi="Century"/>
      <w:sz w:val="24"/>
      <w:szCs w:val="24"/>
    </w:rPr>
  </w:style>
  <w:style w:type="character" w:customStyle="1" w:styleId="120">
    <w:name w:val="明朝12 (文字)"/>
    <w:basedOn w:val="a0"/>
    <w:link w:val="12"/>
    <w:rsid w:val="006E1D6E"/>
    <w:rPr>
      <w:rFonts w:ascii="Century" w:hAnsi="Century"/>
      <w:sz w:val="24"/>
      <w:szCs w:val="24"/>
    </w:rPr>
  </w:style>
  <w:style w:type="paragraph" w:styleId="a3">
    <w:name w:val="header"/>
    <w:basedOn w:val="a"/>
    <w:link w:val="a4"/>
    <w:uiPriority w:val="99"/>
    <w:unhideWhenUsed/>
    <w:rsid w:val="001601E4"/>
    <w:pPr>
      <w:tabs>
        <w:tab w:val="center" w:pos="4252"/>
        <w:tab w:val="right" w:pos="8504"/>
      </w:tabs>
      <w:snapToGrid w:val="0"/>
    </w:pPr>
  </w:style>
  <w:style w:type="character" w:customStyle="1" w:styleId="a4">
    <w:name w:val="ヘッダー (文字)"/>
    <w:basedOn w:val="a0"/>
    <w:link w:val="a3"/>
    <w:uiPriority w:val="99"/>
    <w:rsid w:val="001601E4"/>
  </w:style>
  <w:style w:type="paragraph" w:styleId="a5">
    <w:name w:val="footer"/>
    <w:basedOn w:val="a"/>
    <w:link w:val="a6"/>
    <w:uiPriority w:val="99"/>
    <w:unhideWhenUsed/>
    <w:rsid w:val="001601E4"/>
    <w:pPr>
      <w:tabs>
        <w:tab w:val="center" w:pos="4252"/>
        <w:tab w:val="right" w:pos="8504"/>
      </w:tabs>
      <w:snapToGrid w:val="0"/>
    </w:pPr>
  </w:style>
  <w:style w:type="character" w:customStyle="1" w:styleId="a6">
    <w:name w:val="フッター (文字)"/>
    <w:basedOn w:val="a0"/>
    <w:link w:val="a5"/>
    <w:uiPriority w:val="99"/>
    <w:rsid w:val="001601E4"/>
  </w:style>
  <w:style w:type="paragraph" w:styleId="a7">
    <w:name w:val="List Paragraph"/>
    <w:basedOn w:val="a"/>
    <w:uiPriority w:val="34"/>
    <w:qFormat/>
    <w:rsid w:val="00174E25"/>
    <w:pPr>
      <w:ind w:leftChars="400" w:left="840"/>
    </w:pPr>
  </w:style>
  <w:style w:type="paragraph" w:customStyle="1" w:styleId="a8">
    <w:name w:val="一太郎８"/>
    <w:rsid w:val="00C5285B"/>
    <w:pPr>
      <w:widowControl w:val="0"/>
      <w:wordWrap w:val="0"/>
      <w:autoSpaceDE w:val="0"/>
      <w:autoSpaceDN w:val="0"/>
      <w:adjustRightInd w:val="0"/>
      <w:spacing w:line="342" w:lineRule="atLeast"/>
      <w:jc w:val="both"/>
    </w:pPr>
    <w:rPr>
      <w:rFonts w:ascii="Times New Roman" w:eastAsia="ＭＳ 明朝" w:hAnsi="Times New Roman" w:cs="Times New Roman"/>
      <w:spacing w:val="-2"/>
      <w:kern w:val="0"/>
      <w:sz w:val="24"/>
      <w:szCs w:val="20"/>
    </w:rPr>
  </w:style>
  <w:style w:type="paragraph" w:styleId="a9">
    <w:name w:val="Balloon Text"/>
    <w:basedOn w:val="a"/>
    <w:link w:val="aa"/>
    <w:uiPriority w:val="99"/>
    <w:semiHidden/>
    <w:unhideWhenUsed/>
    <w:rsid w:val="000A22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2240"/>
    <w:rPr>
      <w:rFonts w:asciiTheme="majorHAnsi" w:eastAsiaTheme="majorEastAsia" w:hAnsiTheme="majorHAnsi" w:cstheme="majorBidi"/>
      <w:sz w:val="18"/>
      <w:szCs w:val="18"/>
    </w:rPr>
  </w:style>
  <w:style w:type="paragraph" w:customStyle="1" w:styleId="yiv1263377245msonormal">
    <w:name w:val="yiv1263377245msonormal"/>
    <w:basedOn w:val="a"/>
    <w:rsid w:val="00B508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2912">
      <w:bodyDiv w:val="1"/>
      <w:marLeft w:val="180"/>
      <w:marRight w:val="0"/>
      <w:marTop w:val="120"/>
      <w:marBottom w:val="0"/>
      <w:divBdr>
        <w:top w:val="none" w:sz="0" w:space="0" w:color="auto"/>
        <w:left w:val="none" w:sz="0" w:space="0" w:color="auto"/>
        <w:bottom w:val="none" w:sz="0" w:space="0" w:color="auto"/>
        <w:right w:val="none" w:sz="0" w:space="0" w:color="auto"/>
      </w:divBdr>
      <w:divsChild>
        <w:div w:id="173403900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93362328">
              <w:marLeft w:val="0"/>
              <w:marRight w:val="0"/>
              <w:marTop w:val="0"/>
              <w:marBottom w:val="0"/>
              <w:divBdr>
                <w:top w:val="none" w:sz="0" w:space="0" w:color="auto"/>
                <w:left w:val="none" w:sz="0" w:space="0" w:color="auto"/>
                <w:bottom w:val="none" w:sz="0" w:space="0" w:color="auto"/>
                <w:right w:val="none" w:sz="0" w:space="0" w:color="auto"/>
              </w:divBdr>
              <w:divsChild>
                <w:div w:id="878202254">
                  <w:marLeft w:val="0"/>
                  <w:marRight w:val="0"/>
                  <w:marTop w:val="0"/>
                  <w:marBottom w:val="0"/>
                  <w:divBdr>
                    <w:top w:val="none" w:sz="0" w:space="0" w:color="auto"/>
                    <w:left w:val="none" w:sz="0" w:space="0" w:color="auto"/>
                    <w:bottom w:val="none" w:sz="0" w:space="0" w:color="auto"/>
                    <w:right w:val="none" w:sz="0" w:space="0" w:color="auto"/>
                  </w:divBdr>
                  <w:divsChild>
                    <w:div w:id="864707812">
                      <w:marLeft w:val="0"/>
                      <w:marRight w:val="0"/>
                      <w:marTop w:val="0"/>
                      <w:marBottom w:val="0"/>
                      <w:divBdr>
                        <w:top w:val="none" w:sz="0" w:space="0" w:color="auto"/>
                        <w:left w:val="none" w:sz="0" w:space="0" w:color="auto"/>
                        <w:bottom w:val="none" w:sz="0" w:space="0" w:color="auto"/>
                        <w:right w:val="none" w:sz="0" w:space="0" w:color="auto"/>
                      </w:divBdr>
                      <w:divsChild>
                        <w:div w:id="1084493262">
                          <w:marLeft w:val="0"/>
                          <w:marRight w:val="0"/>
                          <w:marTop w:val="0"/>
                          <w:marBottom w:val="0"/>
                          <w:divBdr>
                            <w:top w:val="none" w:sz="0" w:space="0" w:color="auto"/>
                            <w:left w:val="none" w:sz="0" w:space="0" w:color="auto"/>
                            <w:bottom w:val="none" w:sz="0" w:space="0" w:color="auto"/>
                            <w:right w:val="none" w:sz="0" w:space="0" w:color="auto"/>
                          </w:divBdr>
                          <w:divsChild>
                            <w:div w:id="1786732152">
                              <w:marLeft w:val="0"/>
                              <w:marRight w:val="0"/>
                              <w:marTop w:val="0"/>
                              <w:marBottom w:val="0"/>
                              <w:divBdr>
                                <w:top w:val="none" w:sz="0" w:space="0" w:color="auto"/>
                                <w:left w:val="none" w:sz="0" w:space="0" w:color="auto"/>
                                <w:bottom w:val="none" w:sz="0" w:space="0" w:color="auto"/>
                                <w:right w:val="none" w:sz="0" w:space="0" w:color="auto"/>
                              </w:divBdr>
                              <w:divsChild>
                                <w:div w:id="529146951">
                                  <w:marLeft w:val="0"/>
                                  <w:marRight w:val="0"/>
                                  <w:marTop w:val="0"/>
                                  <w:marBottom w:val="0"/>
                                  <w:divBdr>
                                    <w:top w:val="none" w:sz="0" w:space="0" w:color="auto"/>
                                    <w:left w:val="none" w:sz="0" w:space="0" w:color="auto"/>
                                    <w:bottom w:val="none" w:sz="0" w:space="0" w:color="auto"/>
                                    <w:right w:val="none" w:sz="0" w:space="0" w:color="auto"/>
                                  </w:divBdr>
                                </w:div>
                                <w:div w:id="1305356443">
                                  <w:marLeft w:val="0"/>
                                  <w:marRight w:val="0"/>
                                  <w:marTop w:val="0"/>
                                  <w:marBottom w:val="0"/>
                                  <w:divBdr>
                                    <w:top w:val="none" w:sz="0" w:space="0" w:color="auto"/>
                                    <w:left w:val="none" w:sz="0" w:space="0" w:color="auto"/>
                                    <w:bottom w:val="none" w:sz="0" w:space="0" w:color="auto"/>
                                    <w:right w:val="none" w:sz="0" w:space="0" w:color="auto"/>
                                  </w:divBdr>
                                </w:div>
                                <w:div w:id="1472942288">
                                  <w:marLeft w:val="0"/>
                                  <w:marRight w:val="0"/>
                                  <w:marTop w:val="0"/>
                                  <w:marBottom w:val="0"/>
                                  <w:divBdr>
                                    <w:top w:val="none" w:sz="0" w:space="0" w:color="auto"/>
                                    <w:left w:val="none" w:sz="0" w:space="0" w:color="auto"/>
                                    <w:bottom w:val="none" w:sz="0" w:space="0" w:color="auto"/>
                                    <w:right w:val="none" w:sz="0" w:space="0" w:color="auto"/>
                                  </w:divBdr>
                                </w:div>
                                <w:div w:id="1399009802">
                                  <w:marLeft w:val="0"/>
                                  <w:marRight w:val="0"/>
                                  <w:marTop w:val="0"/>
                                  <w:marBottom w:val="0"/>
                                  <w:divBdr>
                                    <w:top w:val="none" w:sz="0" w:space="0" w:color="auto"/>
                                    <w:left w:val="none" w:sz="0" w:space="0" w:color="auto"/>
                                    <w:bottom w:val="none" w:sz="0" w:space="0" w:color="auto"/>
                                    <w:right w:val="none" w:sz="0" w:space="0" w:color="auto"/>
                                  </w:divBdr>
                                </w:div>
                                <w:div w:id="984434987">
                                  <w:marLeft w:val="0"/>
                                  <w:marRight w:val="0"/>
                                  <w:marTop w:val="0"/>
                                  <w:marBottom w:val="0"/>
                                  <w:divBdr>
                                    <w:top w:val="none" w:sz="0" w:space="0" w:color="auto"/>
                                    <w:left w:val="none" w:sz="0" w:space="0" w:color="auto"/>
                                    <w:bottom w:val="none" w:sz="0" w:space="0" w:color="auto"/>
                                    <w:right w:val="none" w:sz="0" w:space="0" w:color="auto"/>
                                  </w:divBdr>
                                </w:div>
                                <w:div w:id="207114386">
                                  <w:marLeft w:val="0"/>
                                  <w:marRight w:val="0"/>
                                  <w:marTop w:val="0"/>
                                  <w:marBottom w:val="0"/>
                                  <w:divBdr>
                                    <w:top w:val="none" w:sz="0" w:space="0" w:color="auto"/>
                                    <w:left w:val="none" w:sz="0" w:space="0" w:color="auto"/>
                                    <w:bottom w:val="none" w:sz="0" w:space="0" w:color="auto"/>
                                    <w:right w:val="none" w:sz="0" w:space="0" w:color="auto"/>
                                  </w:divBdr>
                                </w:div>
                                <w:div w:id="283998231">
                                  <w:marLeft w:val="0"/>
                                  <w:marRight w:val="0"/>
                                  <w:marTop w:val="0"/>
                                  <w:marBottom w:val="0"/>
                                  <w:divBdr>
                                    <w:top w:val="none" w:sz="0" w:space="0" w:color="auto"/>
                                    <w:left w:val="none" w:sz="0" w:space="0" w:color="auto"/>
                                    <w:bottom w:val="none" w:sz="0" w:space="0" w:color="auto"/>
                                    <w:right w:val="none" w:sz="0" w:space="0" w:color="auto"/>
                                  </w:divBdr>
                                </w:div>
                                <w:div w:id="822745349">
                                  <w:marLeft w:val="0"/>
                                  <w:marRight w:val="0"/>
                                  <w:marTop w:val="0"/>
                                  <w:marBottom w:val="0"/>
                                  <w:divBdr>
                                    <w:top w:val="none" w:sz="0" w:space="0" w:color="auto"/>
                                    <w:left w:val="none" w:sz="0" w:space="0" w:color="auto"/>
                                    <w:bottom w:val="none" w:sz="0" w:space="0" w:color="auto"/>
                                    <w:right w:val="none" w:sz="0" w:space="0" w:color="auto"/>
                                  </w:divBdr>
                                </w:div>
                                <w:div w:id="1879782779">
                                  <w:marLeft w:val="0"/>
                                  <w:marRight w:val="0"/>
                                  <w:marTop w:val="0"/>
                                  <w:marBottom w:val="0"/>
                                  <w:divBdr>
                                    <w:top w:val="none" w:sz="0" w:space="0" w:color="auto"/>
                                    <w:left w:val="none" w:sz="0" w:space="0" w:color="auto"/>
                                    <w:bottom w:val="none" w:sz="0" w:space="0" w:color="auto"/>
                                    <w:right w:val="none" w:sz="0" w:space="0" w:color="auto"/>
                                  </w:divBdr>
                                </w:div>
                                <w:div w:id="1246842203">
                                  <w:marLeft w:val="0"/>
                                  <w:marRight w:val="0"/>
                                  <w:marTop w:val="0"/>
                                  <w:marBottom w:val="0"/>
                                  <w:divBdr>
                                    <w:top w:val="none" w:sz="0" w:space="0" w:color="auto"/>
                                    <w:left w:val="none" w:sz="0" w:space="0" w:color="auto"/>
                                    <w:bottom w:val="none" w:sz="0" w:space="0" w:color="auto"/>
                                    <w:right w:val="none" w:sz="0" w:space="0" w:color="auto"/>
                                  </w:divBdr>
                                </w:div>
                                <w:div w:id="940798389">
                                  <w:marLeft w:val="0"/>
                                  <w:marRight w:val="0"/>
                                  <w:marTop w:val="0"/>
                                  <w:marBottom w:val="0"/>
                                  <w:divBdr>
                                    <w:top w:val="none" w:sz="0" w:space="0" w:color="auto"/>
                                    <w:left w:val="none" w:sz="0" w:space="0" w:color="auto"/>
                                    <w:bottom w:val="none" w:sz="0" w:space="0" w:color="auto"/>
                                    <w:right w:val="none" w:sz="0" w:space="0" w:color="auto"/>
                                  </w:divBdr>
                                </w:div>
                                <w:div w:id="1264799726">
                                  <w:marLeft w:val="0"/>
                                  <w:marRight w:val="0"/>
                                  <w:marTop w:val="0"/>
                                  <w:marBottom w:val="0"/>
                                  <w:divBdr>
                                    <w:top w:val="none" w:sz="0" w:space="0" w:color="auto"/>
                                    <w:left w:val="none" w:sz="0" w:space="0" w:color="auto"/>
                                    <w:bottom w:val="none" w:sz="0" w:space="0" w:color="auto"/>
                                    <w:right w:val="none" w:sz="0" w:space="0" w:color="auto"/>
                                  </w:divBdr>
                                </w:div>
                                <w:div w:id="1822041391">
                                  <w:marLeft w:val="0"/>
                                  <w:marRight w:val="0"/>
                                  <w:marTop w:val="0"/>
                                  <w:marBottom w:val="0"/>
                                  <w:divBdr>
                                    <w:top w:val="none" w:sz="0" w:space="0" w:color="auto"/>
                                    <w:left w:val="none" w:sz="0" w:space="0" w:color="auto"/>
                                    <w:bottom w:val="none" w:sz="0" w:space="0" w:color="auto"/>
                                    <w:right w:val="none" w:sz="0" w:space="0" w:color="auto"/>
                                  </w:divBdr>
                                </w:div>
                                <w:div w:id="3427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370112">
      <w:bodyDiv w:val="1"/>
      <w:marLeft w:val="0"/>
      <w:marRight w:val="0"/>
      <w:marTop w:val="0"/>
      <w:marBottom w:val="0"/>
      <w:divBdr>
        <w:top w:val="none" w:sz="0" w:space="0" w:color="auto"/>
        <w:left w:val="none" w:sz="0" w:space="0" w:color="auto"/>
        <w:bottom w:val="none" w:sz="0" w:space="0" w:color="auto"/>
        <w:right w:val="none" w:sz="0" w:space="0" w:color="auto"/>
      </w:divBdr>
      <w:divsChild>
        <w:div w:id="358514138">
          <w:marLeft w:val="360"/>
          <w:marRight w:val="0"/>
          <w:marTop w:val="200"/>
          <w:marBottom w:val="0"/>
          <w:divBdr>
            <w:top w:val="none" w:sz="0" w:space="0" w:color="auto"/>
            <w:left w:val="none" w:sz="0" w:space="0" w:color="auto"/>
            <w:bottom w:val="none" w:sz="0" w:space="0" w:color="auto"/>
            <w:right w:val="none" w:sz="0" w:space="0" w:color="auto"/>
          </w:divBdr>
        </w:div>
        <w:div w:id="1607421779">
          <w:marLeft w:val="360"/>
          <w:marRight w:val="0"/>
          <w:marTop w:val="200"/>
          <w:marBottom w:val="0"/>
          <w:divBdr>
            <w:top w:val="none" w:sz="0" w:space="0" w:color="auto"/>
            <w:left w:val="none" w:sz="0" w:space="0" w:color="auto"/>
            <w:bottom w:val="none" w:sz="0" w:space="0" w:color="auto"/>
            <w:right w:val="none" w:sz="0" w:space="0" w:color="auto"/>
          </w:divBdr>
        </w:div>
        <w:div w:id="691685038">
          <w:marLeft w:val="360"/>
          <w:marRight w:val="0"/>
          <w:marTop w:val="200"/>
          <w:marBottom w:val="0"/>
          <w:divBdr>
            <w:top w:val="none" w:sz="0" w:space="0" w:color="auto"/>
            <w:left w:val="none" w:sz="0" w:space="0" w:color="auto"/>
            <w:bottom w:val="none" w:sz="0" w:space="0" w:color="auto"/>
            <w:right w:val="none" w:sz="0" w:space="0" w:color="auto"/>
          </w:divBdr>
        </w:div>
      </w:divsChild>
    </w:div>
    <w:div w:id="682828337">
      <w:bodyDiv w:val="1"/>
      <w:marLeft w:val="0"/>
      <w:marRight w:val="0"/>
      <w:marTop w:val="0"/>
      <w:marBottom w:val="0"/>
      <w:divBdr>
        <w:top w:val="none" w:sz="0" w:space="0" w:color="auto"/>
        <w:left w:val="none" w:sz="0" w:space="0" w:color="auto"/>
        <w:bottom w:val="none" w:sz="0" w:space="0" w:color="auto"/>
        <w:right w:val="none" w:sz="0" w:space="0" w:color="auto"/>
      </w:divBdr>
      <w:divsChild>
        <w:div w:id="1784886780">
          <w:marLeft w:val="360"/>
          <w:marRight w:val="0"/>
          <w:marTop w:val="200"/>
          <w:marBottom w:val="0"/>
          <w:divBdr>
            <w:top w:val="none" w:sz="0" w:space="0" w:color="auto"/>
            <w:left w:val="none" w:sz="0" w:space="0" w:color="auto"/>
            <w:bottom w:val="none" w:sz="0" w:space="0" w:color="auto"/>
            <w:right w:val="none" w:sz="0" w:space="0" w:color="auto"/>
          </w:divBdr>
        </w:div>
        <w:div w:id="77026966">
          <w:marLeft w:val="360"/>
          <w:marRight w:val="0"/>
          <w:marTop w:val="200"/>
          <w:marBottom w:val="0"/>
          <w:divBdr>
            <w:top w:val="none" w:sz="0" w:space="0" w:color="auto"/>
            <w:left w:val="none" w:sz="0" w:space="0" w:color="auto"/>
            <w:bottom w:val="none" w:sz="0" w:space="0" w:color="auto"/>
            <w:right w:val="none" w:sz="0" w:space="0" w:color="auto"/>
          </w:divBdr>
        </w:div>
        <w:div w:id="1887256960">
          <w:marLeft w:val="360"/>
          <w:marRight w:val="0"/>
          <w:marTop w:val="200"/>
          <w:marBottom w:val="0"/>
          <w:divBdr>
            <w:top w:val="none" w:sz="0" w:space="0" w:color="auto"/>
            <w:left w:val="none" w:sz="0" w:space="0" w:color="auto"/>
            <w:bottom w:val="none" w:sz="0" w:space="0" w:color="auto"/>
            <w:right w:val="none" w:sz="0" w:space="0" w:color="auto"/>
          </w:divBdr>
        </w:div>
        <w:div w:id="1782409466">
          <w:marLeft w:val="360"/>
          <w:marRight w:val="0"/>
          <w:marTop w:val="200"/>
          <w:marBottom w:val="0"/>
          <w:divBdr>
            <w:top w:val="none" w:sz="0" w:space="0" w:color="auto"/>
            <w:left w:val="none" w:sz="0" w:space="0" w:color="auto"/>
            <w:bottom w:val="none" w:sz="0" w:space="0" w:color="auto"/>
            <w:right w:val="none" w:sz="0" w:space="0" w:color="auto"/>
          </w:divBdr>
        </w:div>
        <w:div w:id="899943879">
          <w:marLeft w:val="360"/>
          <w:marRight w:val="0"/>
          <w:marTop w:val="200"/>
          <w:marBottom w:val="0"/>
          <w:divBdr>
            <w:top w:val="none" w:sz="0" w:space="0" w:color="auto"/>
            <w:left w:val="none" w:sz="0" w:space="0" w:color="auto"/>
            <w:bottom w:val="none" w:sz="0" w:space="0" w:color="auto"/>
            <w:right w:val="none" w:sz="0" w:space="0" w:color="auto"/>
          </w:divBdr>
        </w:div>
      </w:divsChild>
    </w:div>
    <w:div w:id="707989733">
      <w:bodyDiv w:val="1"/>
      <w:marLeft w:val="0"/>
      <w:marRight w:val="0"/>
      <w:marTop w:val="0"/>
      <w:marBottom w:val="0"/>
      <w:divBdr>
        <w:top w:val="none" w:sz="0" w:space="0" w:color="auto"/>
        <w:left w:val="none" w:sz="0" w:space="0" w:color="auto"/>
        <w:bottom w:val="none" w:sz="0" w:space="0" w:color="auto"/>
        <w:right w:val="none" w:sz="0" w:space="0" w:color="auto"/>
      </w:divBdr>
    </w:div>
    <w:div w:id="708336180">
      <w:bodyDiv w:val="1"/>
      <w:marLeft w:val="0"/>
      <w:marRight w:val="0"/>
      <w:marTop w:val="0"/>
      <w:marBottom w:val="0"/>
      <w:divBdr>
        <w:top w:val="none" w:sz="0" w:space="0" w:color="auto"/>
        <w:left w:val="none" w:sz="0" w:space="0" w:color="auto"/>
        <w:bottom w:val="none" w:sz="0" w:space="0" w:color="auto"/>
        <w:right w:val="none" w:sz="0" w:space="0" w:color="auto"/>
      </w:divBdr>
      <w:divsChild>
        <w:div w:id="952975788">
          <w:marLeft w:val="360"/>
          <w:marRight w:val="0"/>
          <w:marTop w:val="200"/>
          <w:marBottom w:val="0"/>
          <w:divBdr>
            <w:top w:val="none" w:sz="0" w:space="0" w:color="auto"/>
            <w:left w:val="none" w:sz="0" w:space="0" w:color="auto"/>
            <w:bottom w:val="none" w:sz="0" w:space="0" w:color="auto"/>
            <w:right w:val="none" w:sz="0" w:space="0" w:color="auto"/>
          </w:divBdr>
        </w:div>
        <w:div w:id="1248727810">
          <w:marLeft w:val="360"/>
          <w:marRight w:val="0"/>
          <w:marTop w:val="200"/>
          <w:marBottom w:val="0"/>
          <w:divBdr>
            <w:top w:val="none" w:sz="0" w:space="0" w:color="auto"/>
            <w:left w:val="none" w:sz="0" w:space="0" w:color="auto"/>
            <w:bottom w:val="none" w:sz="0" w:space="0" w:color="auto"/>
            <w:right w:val="none" w:sz="0" w:space="0" w:color="auto"/>
          </w:divBdr>
        </w:div>
        <w:div w:id="1100879004">
          <w:marLeft w:val="360"/>
          <w:marRight w:val="0"/>
          <w:marTop w:val="200"/>
          <w:marBottom w:val="0"/>
          <w:divBdr>
            <w:top w:val="none" w:sz="0" w:space="0" w:color="auto"/>
            <w:left w:val="none" w:sz="0" w:space="0" w:color="auto"/>
            <w:bottom w:val="none" w:sz="0" w:space="0" w:color="auto"/>
            <w:right w:val="none" w:sz="0" w:space="0" w:color="auto"/>
          </w:divBdr>
        </w:div>
      </w:divsChild>
    </w:div>
    <w:div w:id="1066537085">
      <w:bodyDiv w:val="1"/>
      <w:marLeft w:val="0"/>
      <w:marRight w:val="0"/>
      <w:marTop w:val="0"/>
      <w:marBottom w:val="0"/>
      <w:divBdr>
        <w:top w:val="none" w:sz="0" w:space="0" w:color="auto"/>
        <w:left w:val="none" w:sz="0" w:space="0" w:color="auto"/>
        <w:bottom w:val="none" w:sz="0" w:space="0" w:color="auto"/>
        <w:right w:val="none" w:sz="0" w:space="0" w:color="auto"/>
      </w:divBdr>
      <w:divsChild>
        <w:div w:id="2093039658">
          <w:marLeft w:val="360"/>
          <w:marRight w:val="0"/>
          <w:marTop w:val="200"/>
          <w:marBottom w:val="0"/>
          <w:divBdr>
            <w:top w:val="none" w:sz="0" w:space="0" w:color="auto"/>
            <w:left w:val="none" w:sz="0" w:space="0" w:color="auto"/>
            <w:bottom w:val="none" w:sz="0" w:space="0" w:color="auto"/>
            <w:right w:val="none" w:sz="0" w:space="0" w:color="auto"/>
          </w:divBdr>
        </w:div>
        <w:div w:id="300770704">
          <w:marLeft w:val="360"/>
          <w:marRight w:val="0"/>
          <w:marTop w:val="200"/>
          <w:marBottom w:val="0"/>
          <w:divBdr>
            <w:top w:val="none" w:sz="0" w:space="0" w:color="auto"/>
            <w:left w:val="none" w:sz="0" w:space="0" w:color="auto"/>
            <w:bottom w:val="none" w:sz="0" w:space="0" w:color="auto"/>
            <w:right w:val="none" w:sz="0" w:space="0" w:color="auto"/>
          </w:divBdr>
        </w:div>
        <w:div w:id="1547109614">
          <w:marLeft w:val="360"/>
          <w:marRight w:val="0"/>
          <w:marTop w:val="200"/>
          <w:marBottom w:val="0"/>
          <w:divBdr>
            <w:top w:val="none" w:sz="0" w:space="0" w:color="auto"/>
            <w:left w:val="none" w:sz="0" w:space="0" w:color="auto"/>
            <w:bottom w:val="none" w:sz="0" w:space="0" w:color="auto"/>
            <w:right w:val="none" w:sz="0" w:space="0" w:color="auto"/>
          </w:divBdr>
        </w:div>
        <w:div w:id="1651862734">
          <w:marLeft w:val="360"/>
          <w:marRight w:val="0"/>
          <w:marTop w:val="200"/>
          <w:marBottom w:val="0"/>
          <w:divBdr>
            <w:top w:val="none" w:sz="0" w:space="0" w:color="auto"/>
            <w:left w:val="none" w:sz="0" w:space="0" w:color="auto"/>
            <w:bottom w:val="none" w:sz="0" w:space="0" w:color="auto"/>
            <w:right w:val="none" w:sz="0" w:space="0" w:color="auto"/>
          </w:divBdr>
        </w:div>
      </w:divsChild>
    </w:div>
    <w:div w:id="1729763195">
      <w:bodyDiv w:val="1"/>
      <w:marLeft w:val="0"/>
      <w:marRight w:val="0"/>
      <w:marTop w:val="0"/>
      <w:marBottom w:val="0"/>
      <w:divBdr>
        <w:top w:val="none" w:sz="0" w:space="0" w:color="auto"/>
        <w:left w:val="none" w:sz="0" w:space="0" w:color="auto"/>
        <w:bottom w:val="none" w:sz="0" w:space="0" w:color="auto"/>
        <w:right w:val="none" w:sz="0" w:space="0" w:color="auto"/>
      </w:divBdr>
      <w:divsChild>
        <w:div w:id="660960484">
          <w:marLeft w:val="360"/>
          <w:marRight w:val="0"/>
          <w:marTop w:val="200"/>
          <w:marBottom w:val="0"/>
          <w:divBdr>
            <w:top w:val="none" w:sz="0" w:space="0" w:color="auto"/>
            <w:left w:val="none" w:sz="0" w:space="0" w:color="auto"/>
            <w:bottom w:val="none" w:sz="0" w:space="0" w:color="auto"/>
            <w:right w:val="none" w:sz="0" w:space="0" w:color="auto"/>
          </w:divBdr>
        </w:div>
        <w:div w:id="799227135">
          <w:marLeft w:val="360"/>
          <w:marRight w:val="0"/>
          <w:marTop w:val="200"/>
          <w:marBottom w:val="0"/>
          <w:divBdr>
            <w:top w:val="none" w:sz="0" w:space="0" w:color="auto"/>
            <w:left w:val="none" w:sz="0" w:space="0" w:color="auto"/>
            <w:bottom w:val="none" w:sz="0" w:space="0" w:color="auto"/>
            <w:right w:val="none" w:sz="0" w:space="0" w:color="auto"/>
          </w:divBdr>
        </w:div>
        <w:div w:id="2051680415">
          <w:marLeft w:val="360"/>
          <w:marRight w:val="0"/>
          <w:marTop w:val="200"/>
          <w:marBottom w:val="0"/>
          <w:divBdr>
            <w:top w:val="none" w:sz="0" w:space="0" w:color="auto"/>
            <w:left w:val="none" w:sz="0" w:space="0" w:color="auto"/>
            <w:bottom w:val="none" w:sz="0" w:space="0" w:color="auto"/>
            <w:right w:val="none" w:sz="0" w:space="0" w:color="auto"/>
          </w:divBdr>
        </w:div>
      </w:divsChild>
    </w:div>
    <w:div w:id="20117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星野敏明</dc:creator>
  <cp:lastModifiedBy>星野敏明</cp:lastModifiedBy>
  <cp:revision>5</cp:revision>
  <cp:lastPrinted>2015-12-11T00:14:00Z</cp:lastPrinted>
  <dcterms:created xsi:type="dcterms:W3CDTF">2015-12-25T00:33:00Z</dcterms:created>
  <dcterms:modified xsi:type="dcterms:W3CDTF">2015-12-25T07:54:00Z</dcterms:modified>
</cp:coreProperties>
</file>